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84781" w14:textId="77777777" w:rsidR="00032F5A" w:rsidRPr="006126FC" w:rsidRDefault="00032F5A" w:rsidP="00032F5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065BF1B0" w14:textId="77777777" w:rsidR="00032F5A" w:rsidRPr="006126FC" w:rsidRDefault="00032F5A" w:rsidP="00032F5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1053ADE7" w14:textId="288BE0F5" w:rsidR="00032F5A" w:rsidRDefault="00032F5A" w:rsidP="00032F5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Mazowiecka Jednostka Wdrażania Programów Unijnych, zwraca się z uprzejmą prośbą </w:t>
      </w:r>
      <w:r>
        <w:rPr>
          <w:rFonts w:ascii="Calibri" w:hAnsi="Calibri" w:cs="Calibri"/>
          <w:color w:val="212121"/>
          <w:sz w:val="22"/>
          <w:szCs w:val="22"/>
        </w:rPr>
        <w:br/>
        <w:t>o przygotowanie oferty</w:t>
      </w:r>
      <w:r w:rsidRPr="00DE02E9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szkolenia</w:t>
      </w:r>
      <w:r w:rsidR="001865D4">
        <w:rPr>
          <w:rFonts w:asciiTheme="minorHAnsi" w:hAnsiTheme="minorHAnsi" w:cstheme="minorHAnsi"/>
          <w:color w:val="212121"/>
          <w:sz w:val="22"/>
          <w:szCs w:val="22"/>
        </w:rPr>
        <w:t xml:space="preserve"> dla pracowników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z następującego zakresu tematycznego:</w:t>
      </w:r>
    </w:p>
    <w:p w14:paraId="79148FF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3B6825D1" w14:textId="77777777" w:rsidR="00E249A6" w:rsidRPr="00AC5049" w:rsidRDefault="00E249A6" w:rsidP="00E249A6">
      <w:pPr>
        <w:pStyle w:val="Bezodstpw"/>
        <w:tabs>
          <w:tab w:val="left" w:pos="426"/>
        </w:tabs>
        <w:spacing w:line="360" w:lineRule="auto"/>
        <w:ind w:left="142"/>
        <w:jc w:val="center"/>
        <w:rPr>
          <w:rFonts w:ascii="Calibri" w:hAnsi="Calibri" w:cs="Calibri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„Zamówienia publiczne dla zaawansowanych</w:t>
      </w:r>
      <w:r w:rsidRPr="00AC5049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p w14:paraId="0AD0A4C8" w14:textId="13493EAE" w:rsidR="005D742C" w:rsidRPr="00032F5A" w:rsidRDefault="005D742C" w:rsidP="005D742C">
      <w:pPr>
        <w:pStyle w:val="NormalnyWeb"/>
        <w:jc w:val="both"/>
        <w:rPr>
          <w:rStyle w:val="Pogrubienie"/>
          <w:rFonts w:ascii="Calibri" w:hAnsi="Calibri" w:cs="Calibri"/>
          <w:sz w:val="22"/>
          <w:szCs w:val="22"/>
          <w:u w:val="single"/>
        </w:rPr>
      </w:pPr>
      <w:r w:rsidRPr="00032F5A">
        <w:rPr>
          <w:rStyle w:val="Pogrubienie"/>
          <w:rFonts w:ascii="Calibri" w:hAnsi="Calibri" w:cs="Calibri"/>
          <w:color w:val="212121"/>
          <w:sz w:val="22"/>
          <w:szCs w:val="22"/>
          <w:u w:val="single"/>
        </w:rPr>
        <w:t>Proponowany program szkolenia:</w:t>
      </w:r>
    </w:p>
    <w:p w14:paraId="014E471B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46B30FF0" w14:textId="77777777" w:rsidR="00E249A6" w:rsidRDefault="00E249A6" w:rsidP="00E249A6">
      <w:pPr>
        <w:pStyle w:val="NormalnyWeb"/>
        <w:numPr>
          <w:ilvl w:val="0"/>
          <w:numId w:val="14"/>
        </w:numPr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DC55D4">
        <w:rPr>
          <w:rFonts w:asciiTheme="minorHAnsi" w:hAnsiTheme="minorHAnsi" w:cstheme="minorHAnsi"/>
          <w:b/>
          <w:bCs/>
          <w:color w:val="212121"/>
          <w:sz w:val="22"/>
          <w:szCs w:val="22"/>
        </w:rPr>
        <w:t>Naruszenia zasad udzielania zamówień publicznych - przykłady konkretnych problemów i rozwiązań.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 w:rsidRPr="00DC55D4">
        <w:rPr>
          <w:rFonts w:asciiTheme="minorHAnsi" w:hAnsiTheme="minorHAnsi" w:cstheme="minorHAnsi"/>
          <w:b/>
          <w:bCs/>
          <w:color w:val="212121"/>
          <w:sz w:val="22"/>
          <w:szCs w:val="22"/>
        </w:rPr>
        <w:t>2. Przygotowanie i prowadzenie postępowania o udzielenie zamówienia: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- 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t>Planowanie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t>postępowania.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- 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t>Określenie wartości zamówienia.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- 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t>Problemy przy sporządzaniu opisu przedmiotu zamówienia.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- 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t>Wymagania wobec Wykonawców.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 w:rsidRPr="00DC55D4">
        <w:rPr>
          <w:rFonts w:asciiTheme="minorHAnsi" w:hAnsiTheme="minorHAnsi" w:cstheme="minorHAnsi"/>
          <w:b/>
          <w:bCs/>
          <w:color w:val="212121"/>
          <w:sz w:val="22"/>
          <w:szCs w:val="22"/>
        </w:rPr>
        <w:t>3. Jednolity Europejski Dokument Zamówienia.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 w:rsidRPr="00DC55D4">
        <w:rPr>
          <w:rFonts w:asciiTheme="minorHAnsi" w:hAnsiTheme="minorHAnsi" w:cstheme="minorHAnsi"/>
          <w:b/>
          <w:bCs/>
          <w:color w:val="212121"/>
          <w:sz w:val="22"/>
          <w:szCs w:val="22"/>
        </w:rPr>
        <w:t>4. Specyfikacja istotnych warunków zamówienia.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 w:rsidRPr="00DC55D4">
        <w:rPr>
          <w:rFonts w:asciiTheme="minorHAnsi" w:hAnsiTheme="minorHAnsi" w:cstheme="minorHAnsi"/>
          <w:b/>
          <w:bCs/>
          <w:color w:val="212121"/>
          <w:sz w:val="22"/>
          <w:szCs w:val="22"/>
        </w:rPr>
        <w:t>5. Tryby udzielania zamówień – najczęściej popełniane błędy w realizacji: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  <w:t>-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t>Przetargu nieograniczonego,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  <w:t>-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t>Przetargu ograniczonego,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  <w:t>- Negocjacji z ogłoszeniem,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  <w:t>- Zamówienia z wolnej ręki,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  <w:t>- Negocjacji bez ogłoszenia,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  <w:t>- Dialogu konkurencyjnego.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  <w:t>- Partnerstwa innowacyjnego.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 w:rsidRPr="00DC55D4">
        <w:rPr>
          <w:rFonts w:asciiTheme="minorHAnsi" w:hAnsiTheme="minorHAnsi" w:cstheme="minorHAnsi"/>
          <w:b/>
          <w:bCs/>
          <w:color w:val="212121"/>
          <w:sz w:val="22"/>
          <w:szCs w:val="22"/>
        </w:rPr>
        <w:t>6. Przygotowanie oferty- ćwiczenia.</w:t>
      </w:r>
      <w:r w:rsidRPr="00DC55D4">
        <w:rPr>
          <w:rFonts w:asciiTheme="minorHAnsi" w:hAnsiTheme="minorHAnsi" w:cstheme="minorHAnsi"/>
          <w:b/>
          <w:bCs/>
          <w:color w:val="212121"/>
          <w:sz w:val="22"/>
          <w:szCs w:val="22"/>
        </w:rPr>
        <w:br/>
        <w:t>7. Sprawdzanie zgodności oferty z SIWZ-ćwiczenia.</w:t>
      </w:r>
      <w:r w:rsidRPr="00DC55D4">
        <w:rPr>
          <w:rFonts w:asciiTheme="minorHAnsi" w:hAnsiTheme="minorHAnsi" w:cstheme="minorHAnsi"/>
          <w:b/>
          <w:bCs/>
          <w:color w:val="212121"/>
          <w:sz w:val="22"/>
          <w:szCs w:val="22"/>
        </w:rPr>
        <w:br/>
        <w:t>8. Proces wyboru oferty- ćwiczenia.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 w:rsidRPr="00DC55D4">
        <w:rPr>
          <w:rFonts w:asciiTheme="minorHAnsi" w:hAnsiTheme="minorHAnsi" w:cstheme="minorHAnsi"/>
          <w:b/>
          <w:bCs/>
          <w:color w:val="212121"/>
          <w:sz w:val="22"/>
          <w:szCs w:val="22"/>
        </w:rPr>
        <w:t>9. Umowa w zamówieniach publicznych.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- 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t>Zawarcie umowy- problemy proceduralne.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- 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t>Zmiana umowy zmiany istotnie i nieistotne – klasyfikacja - praktyczne ćwiczenia.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- 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t>Nieważność umowy o zamówienie publiczne.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 w:rsidRPr="00DC55D4">
        <w:rPr>
          <w:rFonts w:asciiTheme="minorHAnsi" w:hAnsiTheme="minorHAnsi" w:cstheme="minorHAnsi"/>
          <w:b/>
          <w:bCs/>
          <w:color w:val="212121"/>
          <w:sz w:val="22"/>
          <w:szCs w:val="22"/>
        </w:rPr>
        <w:t>9. System ochrony praw wykonawców.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  <w:t>Odwołanie i postępowanie odwoławcze.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  <w:t>Inne instytucje ochronne.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  <w:t>Przygotowujemy odwołanie 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  <w:t>Posiedzenie, rozprawa.</w:t>
      </w:r>
      <w:r w:rsidRPr="00DC55D4">
        <w:rPr>
          <w:rFonts w:asciiTheme="minorHAnsi" w:hAnsiTheme="minorHAnsi" w:cstheme="minorHAnsi"/>
          <w:color w:val="212121"/>
          <w:sz w:val="22"/>
          <w:szCs w:val="22"/>
        </w:rPr>
        <w:br/>
      </w:r>
      <w:r w:rsidRPr="00DC55D4">
        <w:rPr>
          <w:rFonts w:asciiTheme="minorHAnsi" w:hAnsiTheme="minorHAnsi" w:cstheme="minorHAnsi"/>
          <w:b/>
          <w:bCs/>
          <w:color w:val="212121"/>
          <w:sz w:val="22"/>
          <w:szCs w:val="22"/>
        </w:rPr>
        <w:t>10. Elektronizacja zamówień publicznych.</w:t>
      </w:r>
    </w:p>
    <w:p w14:paraId="3C460DEC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2CCEC430" w14:textId="77777777" w:rsidR="00032F5A" w:rsidRPr="00032F5A" w:rsidRDefault="005D742C" w:rsidP="00032F5A">
      <w:pPr>
        <w:pStyle w:val="NormalnyWeb"/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</w:pPr>
      <w:r w:rsidRPr="00032F5A">
        <w:rPr>
          <w:rFonts w:ascii="Calibri" w:hAnsi="Calibri" w:cs="Calibri"/>
          <w:b/>
          <w:color w:val="212121"/>
          <w:sz w:val="22"/>
          <w:szCs w:val="22"/>
        </w:rPr>
        <w:t> </w:t>
      </w:r>
      <w:r w:rsidR="00032F5A" w:rsidRPr="00032F5A">
        <w:rPr>
          <w:rFonts w:asciiTheme="minorHAnsi" w:hAnsiTheme="minorHAnsi" w:cstheme="minorHAnsi"/>
          <w:b/>
          <w:color w:val="212121"/>
          <w:sz w:val="22"/>
          <w:szCs w:val="22"/>
        </w:rPr>
        <w:t> </w:t>
      </w:r>
      <w:r w:rsidR="00032F5A" w:rsidRPr="00032F5A"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 xml:space="preserve">W ramach usługi Wykonawca będzie zobowiązany do: </w:t>
      </w:r>
    </w:p>
    <w:p w14:paraId="61DD03E6" w14:textId="757F3986" w:rsidR="005D742C" w:rsidRDefault="005D742C" w:rsidP="005D742C">
      <w:pPr>
        <w:pStyle w:val="NormalnyWeb"/>
        <w:jc w:val="both"/>
      </w:pPr>
    </w:p>
    <w:p w14:paraId="440A4E95" w14:textId="7AAD8C99" w:rsidR="005D742C" w:rsidRDefault="00032F5A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przygotowania i przeprowadzenia</w:t>
      </w:r>
      <w:r w:rsidR="005D742C">
        <w:rPr>
          <w:rFonts w:ascii="Calibri" w:hAnsi="Calibri" w:cs="Calibri"/>
          <w:color w:val="212121"/>
          <w:sz w:val="22"/>
          <w:szCs w:val="22"/>
        </w:rPr>
        <w:t xml:space="preserve"> szkolenia  przez eksperta (praktyka) spełniającego poniższe warunki:</w:t>
      </w:r>
    </w:p>
    <w:p w14:paraId="5A758278" w14:textId="77777777" w:rsidR="005D742C" w:rsidRDefault="005D742C" w:rsidP="005D742C">
      <w:pPr>
        <w:pStyle w:val="Akapitzlist"/>
        <w:numPr>
          <w:ilvl w:val="0"/>
          <w:numId w:val="12"/>
        </w:numPr>
        <w:spacing w:before="100" w:beforeAutospacing="1" w:after="100" w:afterAutospacing="1"/>
        <w:ind w:left="708"/>
        <w:jc w:val="both"/>
        <w:rPr>
          <w:color w:val="212121"/>
        </w:rPr>
      </w:pPr>
      <w:r>
        <w:t>wykształcenie wyższe</w:t>
      </w:r>
    </w:p>
    <w:p w14:paraId="691B155A" w14:textId="358D9742" w:rsidR="005D742C" w:rsidRPr="00EF5C67" w:rsidRDefault="005D742C" w:rsidP="005D742C">
      <w:pPr>
        <w:pStyle w:val="Akapitzlist"/>
        <w:numPr>
          <w:ilvl w:val="0"/>
          <w:numId w:val="12"/>
        </w:numPr>
        <w:spacing w:before="100" w:beforeAutospacing="1" w:after="100" w:afterAutospacing="1"/>
        <w:ind w:left="708"/>
        <w:jc w:val="both"/>
        <w:rPr>
          <w:color w:val="1F497D"/>
        </w:rPr>
      </w:pPr>
      <w:r>
        <w:t xml:space="preserve">minimum 3 -  letnie, udokumentowane doświadczenie w prowadzeniu szkoleń z zakresu Prawa zamówień publicznych, tj. prowadzenie osobiście jako trener w ciągu ostatnich 3 lat przed upływem terminu składania ofert, co najmniej 30 szkoleń z zakresu prawa zamówień publicznych dla co najmniej 8 osobowych grup uczestników. </w:t>
      </w:r>
    </w:p>
    <w:p w14:paraId="4AE77EA2" w14:textId="77777777" w:rsidR="00EF5C67" w:rsidRPr="00EF5C67" w:rsidRDefault="00EF5C67" w:rsidP="00EF5C67">
      <w:pPr>
        <w:spacing w:before="100" w:beforeAutospacing="1" w:after="100" w:afterAutospacing="1"/>
        <w:ind w:firstLine="348"/>
        <w:jc w:val="both"/>
        <w:rPr>
          <w:rFonts w:asciiTheme="minorHAnsi" w:hAnsiTheme="minorHAnsi" w:cstheme="minorHAnsi"/>
          <w:color w:val="212121"/>
          <w:u w:val="single"/>
        </w:rPr>
      </w:pPr>
      <w:r w:rsidRPr="00EF5C67">
        <w:rPr>
          <w:rFonts w:asciiTheme="minorHAnsi" w:hAnsiTheme="minorHAnsi" w:cstheme="minorHAnsi"/>
          <w:color w:val="212121"/>
          <w:u w:val="single"/>
        </w:rPr>
        <w:t xml:space="preserve">Proszę o wypełnienie załączonej tabeli (doświadczenie osób i podmiotów). </w:t>
      </w:r>
    </w:p>
    <w:p w14:paraId="18B1E1DD" w14:textId="77777777" w:rsidR="00E249A6" w:rsidRPr="003E0AD9" w:rsidRDefault="00E249A6" w:rsidP="00E249A6">
      <w:pPr>
        <w:pStyle w:val="Akapitzlist"/>
        <w:spacing w:before="100" w:beforeAutospacing="1" w:after="100" w:afterAutospacing="1"/>
        <w:ind w:left="708"/>
        <w:jc w:val="both"/>
        <w:rPr>
          <w:color w:val="1F497D"/>
        </w:rPr>
      </w:pPr>
      <w:r w:rsidRPr="003E0AD9">
        <w:rPr>
          <w:rFonts w:asciiTheme="minorHAnsi" w:hAnsiTheme="minorHAnsi" w:cstheme="minorHAnsi"/>
          <w:color w:val="212121"/>
        </w:rPr>
        <w:lastRenderedPageBreak/>
        <w:t xml:space="preserve">Zamawiający zastrzega możliwość spotkania on-line z trenerem przed szkoleniem, w celu omówienia programu szkolenia </w:t>
      </w:r>
    </w:p>
    <w:p w14:paraId="7B3288FD" w14:textId="7138AB00" w:rsidR="00E249A6" w:rsidRPr="009652F2" w:rsidRDefault="00E249A6" w:rsidP="00E249A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opracowania</w:t>
      </w:r>
      <w:r w:rsidRPr="009652F2">
        <w:rPr>
          <w:rFonts w:asciiTheme="minorHAnsi" w:hAnsiTheme="minorHAnsi" w:cstheme="minorHAnsi"/>
          <w:color w:val="212121"/>
        </w:rPr>
        <w:t xml:space="preserve"> i przygotowani</w:t>
      </w:r>
      <w:r>
        <w:rPr>
          <w:rFonts w:asciiTheme="minorHAnsi" w:hAnsiTheme="minorHAnsi" w:cstheme="minorHAnsi"/>
          <w:color w:val="212121"/>
        </w:rPr>
        <w:t>a</w:t>
      </w:r>
      <w:r w:rsidRPr="009652F2">
        <w:rPr>
          <w:rFonts w:asciiTheme="minorHAnsi" w:hAnsiTheme="minorHAnsi" w:cstheme="minorHAnsi"/>
          <w:color w:val="212121"/>
        </w:rPr>
        <w:t xml:space="preserve"> materiału dydaktycznego dla wszystkich uczestników szkolenia</w:t>
      </w:r>
      <w:r w:rsidR="001A78D8">
        <w:rPr>
          <w:rFonts w:asciiTheme="minorHAnsi" w:hAnsiTheme="minorHAnsi" w:cstheme="minorHAnsi"/>
          <w:color w:val="212121"/>
        </w:rPr>
        <w:t xml:space="preserve"> w formie papierowej</w:t>
      </w:r>
      <w:r w:rsidR="004205F4">
        <w:rPr>
          <w:rFonts w:asciiTheme="minorHAnsi" w:hAnsiTheme="minorHAnsi" w:cstheme="minorHAnsi"/>
          <w:color w:val="212121"/>
        </w:rPr>
        <w:t xml:space="preserve"> ( w przypadku szkolenia online w wersji elektronicznej)</w:t>
      </w:r>
      <w:r w:rsidRPr="009652F2">
        <w:rPr>
          <w:rFonts w:asciiTheme="minorHAnsi" w:hAnsiTheme="minorHAnsi" w:cstheme="minorHAnsi"/>
          <w:color w:val="212121"/>
        </w:rPr>
        <w:t xml:space="preserve"> </w:t>
      </w:r>
    </w:p>
    <w:p w14:paraId="5CBE4A78" w14:textId="77777777" w:rsidR="00E249A6" w:rsidRPr="006126FC" w:rsidRDefault="00E249A6" w:rsidP="00E249A6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4420BE">
        <w:rPr>
          <w:rFonts w:asciiTheme="minorHAnsi" w:hAnsiTheme="minorHAnsi" w:cstheme="minorHAnsi"/>
          <w:color w:val="212121"/>
          <w:sz w:val="22"/>
          <w:szCs w:val="22"/>
        </w:rPr>
        <w:t>przygotowania i wręczenia uczestnikom ankiet oceniających szkolenie, przekazania oryginałów ankiet Zamawiającemu</w:t>
      </w:r>
    </w:p>
    <w:p w14:paraId="0B3BC17A" w14:textId="5FD5DFBF" w:rsidR="00E249A6" w:rsidRPr="006126FC" w:rsidRDefault="00E249A6" w:rsidP="004205F4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przygotowania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wręczenia pracownikom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dyplomów ukończenia szkolenia (certyfikatów) w formie papierowej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oraz przesłanie kopii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Zamawiającemu </w:t>
      </w:r>
      <w:r w:rsidR="004205F4">
        <w:rPr>
          <w:rFonts w:asciiTheme="minorHAnsi" w:hAnsiTheme="minorHAnsi" w:cstheme="minorHAnsi"/>
          <w:color w:val="212121"/>
        </w:rPr>
        <w:t>(</w:t>
      </w:r>
      <w:r w:rsidR="004205F4">
        <w:rPr>
          <w:rFonts w:asciiTheme="minorHAnsi" w:hAnsiTheme="minorHAnsi" w:cstheme="minorHAnsi"/>
          <w:color w:val="212121"/>
        </w:rPr>
        <w:t>w przypadku szkolenia online w wersji elektronicznej)</w:t>
      </w:r>
    </w:p>
    <w:p w14:paraId="0E7A1DAB" w14:textId="77777777" w:rsidR="00E249A6" w:rsidRPr="006126FC" w:rsidRDefault="00E249A6" w:rsidP="00E249A6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przygotowania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raportu ewaluacyjnego ze szkolenia dla Zamawiającego</w:t>
      </w:r>
    </w:p>
    <w:p w14:paraId="7DD0F35F" w14:textId="2AF589A4" w:rsidR="00E249A6" w:rsidRPr="006126FC" w:rsidRDefault="00E249A6" w:rsidP="00E249A6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oznakowania wszystkich dokumentów odpowiednimi logotypami tj. strony tytułowej materiałów szkoleniowych, list obecności, zaświadczeń o uczestnictwie w szkoleniu (certyfikatów), raportów z ewaluacji szkoleń, ankiet, protokołu odbioru zgodnie z wymaganiami wskazanymi przez Zamawiającego.</w:t>
      </w:r>
    </w:p>
    <w:p w14:paraId="541583F0" w14:textId="77777777" w:rsidR="00E249A6" w:rsidRDefault="00E249A6" w:rsidP="00E249A6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przygotowania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protokołu odbioru w formie papierowej zgodnie z wymaganiami Zamawiającego.</w:t>
      </w:r>
    </w:p>
    <w:p w14:paraId="587374EA" w14:textId="77777777" w:rsidR="00E249A6" w:rsidRDefault="00E249A6" w:rsidP="00E249A6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umożliwienia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zadawania  pytań/kontaktu mailowego z trenerem po szkoleniu przez 7 dni roboczych.</w:t>
      </w:r>
    </w:p>
    <w:p w14:paraId="60590FF8" w14:textId="77777777" w:rsidR="00E249A6" w:rsidRDefault="00E249A6" w:rsidP="00E249A6">
      <w:pPr>
        <w:pStyle w:val="NormalnyWeb"/>
        <w:ind w:left="72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3C68A90" w14:textId="77777777" w:rsidR="00E249A6" w:rsidRPr="006D43F2" w:rsidRDefault="00E249A6" w:rsidP="00E249A6">
      <w:pPr>
        <w:pStyle w:val="TekstPodstawowy"/>
        <w:ind w:left="142" w:firstLine="0"/>
        <w:rPr>
          <w:rFonts w:asciiTheme="minorHAnsi" w:hAnsiTheme="minorHAnsi"/>
          <w:b/>
          <w:sz w:val="22"/>
        </w:rPr>
      </w:pPr>
      <w:r w:rsidRPr="006D43F2">
        <w:rPr>
          <w:rFonts w:asciiTheme="minorHAnsi" w:hAnsiTheme="minorHAnsi"/>
          <w:b/>
          <w:sz w:val="22"/>
        </w:rPr>
        <w:t>Miejsce wykonywania usług:</w:t>
      </w:r>
    </w:p>
    <w:p w14:paraId="02BE9E9E" w14:textId="77777777" w:rsidR="00E249A6" w:rsidRPr="004B040C" w:rsidRDefault="00E249A6" w:rsidP="002F2E70">
      <w:pPr>
        <w:pStyle w:val="NormalnyWeb"/>
        <w:spacing w:line="276" w:lineRule="auto"/>
        <w:ind w:left="284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4B040C">
        <w:rPr>
          <w:rFonts w:asciiTheme="minorHAnsi" w:hAnsiTheme="minorHAnsi" w:cstheme="minorHAnsi"/>
          <w:color w:val="212121"/>
          <w:sz w:val="22"/>
          <w:szCs w:val="22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5" w:history="1">
        <w:r w:rsidRPr="00324D2D">
          <w:rPr>
            <w:rStyle w:val="Hipercze"/>
            <w:rFonts w:asciiTheme="minorHAnsi" w:hAnsiTheme="minorHAnsi" w:cstheme="minorHAnsi"/>
            <w:sz w:val="22"/>
            <w:szCs w:val="22"/>
          </w:rPr>
          <w:t>www.google.pl</w:t>
        </w:r>
      </w:hyperlink>
      <w:r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hyperlink r:id="rId6" w:history="1">
        <w:r w:rsidRPr="004B040C">
          <w:rPr>
            <w:rStyle w:val="Hipercze"/>
            <w:rFonts w:asciiTheme="minorHAnsi" w:hAnsiTheme="minorHAnsi" w:cstheme="minorHAnsi"/>
            <w:sz w:val="22"/>
            <w:szCs w:val="22"/>
          </w:rPr>
          <w:t>www.targeo.pl</w:t>
        </w:r>
      </w:hyperlink>
      <w:r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4B040C">
        <w:rPr>
          <w:rFonts w:asciiTheme="minorHAnsi" w:hAnsiTheme="minorHAnsi" w:cstheme="minorHAnsi"/>
          <w:color w:val="212121"/>
          <w:sz w:val="22"/>
          <w:szCs w:val="22"/>
        </w:rPr>
        <w:t>lub podobnych) dostosowana do prowadzenia szkolenia dla zaplanowanej grupy osób</w:t>
      </w:r>
      <w:r>
        <w:rPr>
          <w:rFonts w:asciiTheme="minorHAnsi" w:hAnsiTheme="minorHAnsi" w:cstheme="minorHAnsi"/>
          <w:color w:val="212121"/>
          <w:sz w:val="22"/>
          <w:szCs w:val="22"/>
        </w:rPr>
        <w:t>, tj.</w:t>
      </w:r>
      <w:r w:rsidRPr="004B040C">
        <w:rPr>
          <w:rFonts w:asciiTheme="minorHAnsi" w:hAnsiTheme="minorHAnsi" w:cstheme="minorHAnsi"/>
          <w:color w:val="212121"/>
          <w:sz w:val="22"/>
          <w:szCs w:val="22"/>
        </w:rPr>
        <w:t>:</w:t>
      </w:r>
    </w:p>
    <w:p w14:paraId="65D7C0E1" w14:textId="77777777" w:rsidR="00E249A6" w:rsidRDefault="00E249A6" w:rsidP="00E249A6">
      <w:pPr>
        <w:pStyle w:val="NormalnyWeb"/>
        <w:numPr>
          <w:ilvl w:val="0"/>
          <w:numId w:val="15"/>
        </w:numPr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z wyposażeniem (w tym rzutnik multimedialny, laptop, flipchart, ekran, itp.)</w:t>
      </w:r>
    </w:p>
    <w:p w14:paraId="210F5B66" w14:textId="77777777" w:rsidR="00E249A6" w:rsidRDefault="00E249A6" w:rsidP="00E249A6">
      <w:pPr>
        <w:pStyle w:val="NormalnyWeb"/>
        <w:numPr>
          <w:ilvl w:val="0"/>
          <w:numId w:val="15"/>
        </w:numPr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serwis konferencyjny, kawowy, lunch (lunch dwudaniowy podany w sali restauracyjnej- poza salą szkoleniową).</w:t>
      </w:r>
    </w:p>
    <w:p w14:paraId="6532127F" w14:textId="77777777" w:rsidR="00E249A6" w:rsidRDefault="00E249A6" w:rsidP="00E249A6">
      <w:pPr>
        <w:pStyle w:val="NormalnyWeb"/>
        <w:numPr>
          <w:ilvl w:val="0"/>
          <w:numId w:val="15"/>
        </w:numPr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posiadająca oświetlenie naturalne (okna) oraz sztuczne</w:t>
      </w:r>
    </w:p>
    <w:p w14:paraId="4CFC860D" w14:textId="32C756F4" w:rsidR="00E249A6" w:rsidRDefault="00E249A6" w:rsidP="00E249A6">
      <w:pPr>
        <w:pStyle w:val="NormalnyWeb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posiadającej</w:t>
      </w:r>
      <w:r w:rsidRPr="00910461">
        <w:rPr>
          <w:rFonts w:asciiTheme="minorHAnsi" w:hAnsiTheme="minorHAnsi"/>
          <w:sz w:val="22"/>
          <w:szCs w:val="22"/>
        </w:rPr>
        <w:t xml:space="preserve"> klimatyzację</w:t>
      </w:r>
      <w:r>
        <w:rPr>
          <w:rFonts w:asciiTheme="minorHAnsi" w:hAnsiTheme="minorHAnsi"/>
          <w:sz w:val="22"/>
          <w:szCs w:val="22"/>
        </w:rPr>
        <w:t xml:space="preserve"> i ogrzewanie, nie dopuszcza się klimatyzatorów przenośnych</w:t>
      </w:r>
      <w:r w:rsidRPr="00910461">
        <w:rPr>
          <w:rFonts w:asciiTheme="minorHAnsi" w:hAnsiTheme="minorHAnsi"/>
          <w:sz w:val="22"/>
          <w:szCs w:val="22"/>
        </w:rPr>
        <w:t>;</w:t>
      </w:r>
    </w:p>
    <w:p w14:paraId="245FA58F" w14:textId="77777777" w:rsidR="002F2E70" w:rsidRDefault="002F2E70" w:rsidP="002F2E70">
      <w:pPr>
        <w:pStyle w:val="NormalnyWeb"/>
        <w:ind w:left="1410"/>
        <w:jc w:val="both"/>
        <w:rPr>
          <w:rFonts w:asciiTheme="minorHAnsi" w:hAnsiTheme="minorHAnsi"/>
          <w:sz w:val="22"/>
          <w:szCs w:val="22"/>
        </w:rPr>
      </w:pPr>
    </w:p>
    <w:p w14:paraId="2C8440D7" w14:textId="6D26837B" w:rsidR="004420BE" w:rsidRDefault="004420BE" w:rsidP="004420BE">
      <w:pPr>
        <w:pStyle w:val="NormalnyWeb"/>
        <w:ind w:left="360"/>
        <w:jc w:val="both"/>
        <w:rPr>
          <w:rFonts w:ascii="Calibri" w:hAnsi="Calibri" w:cs="Calibri"/>
          <w:color w:val="212121"/>
          <w:sz w:val="22"/>
          <w:szCs w:val="22"/>
        </w:rPr>
      </w:pPr>
      <w:r w:rsidRPr="004420BE">
        <w:rPr>
          <w:rFonts w:asciiTheme="minorHAnsi" w:hAnsiTheme="minorHAnsi" w:cstheme="minorHAnsi"/>
          <w:color w:val="212121"/>
          <w:sz w:val="22"/>
          <w:szCs w:val="22"/>
          <w:u w:val="single"/>
        </w:rPr>
        <w:t>W przypadkach uzasadnionych okolicznościami Zamawiający zastrzega możliwość zmiany formy przeprowadzenia szkolenia na szkolenie on-</w:t>
      </w:r>
      <w:r w:rsidRPr="004420BE">
        <w:rPr>
          <w:rFonts w:ascii="Calibri" w:hAnsi="Calibri" w:cs="Calibri"/>
          <w:color w:val="212121"/>
          <w:sz w:val="22"/>
          <w:szCs w:val="22"/>
          <w:u w:val="single"/>
        </w:rPr>
        <w:t xml:space="preserve">line w aplikacji MS </w:t>
      </w:r>
      <w:proofErr w:type="spellStart"/>
      <w:r w:rsidRPr="004420BE">
        <w:rPr>
          <w:rFonts w:ascii="Calibri" w:hAnsi="Calibri" w:cs="Calibri"/>
          <w:color w:val="212121"/>
          <w:sz w:val="22"/>
          <w:szCs w:val="22"/>
          <w:u w:val="single"/>
        </w:rPr>
        <w:t>Teams</w:t>
      </w:r>
      <w:proofErr w:type="spellEnd"/>
      <w:r w:rsidRPr="004420BE">
        <w:rPr>
          <w:rFonts w:ascii="Calibri" w:hAnsi="Calibri" w:cs="Calibri"/>
          <w:color w:val="212121"/>
          <w:sz w:val="22"/>
          <w:szCs w:val="22"/>
          <w:u w:val="single"/>
        </w:rPr>
        <w:t xml:space="preserve"> . Zamawiający dopuszcza użycie innej ap</w:t>
      </w:r>
      <w:r w:rsidR="00D15D3F">
        <w:rPr>
          <w:rFonts w:ascii="Calibri" w:hAnsi="Calibri" w:cs="Calibri"/>
          <w:color w:val="212121"/>
          <w:sz w:val="22"/>
          <w:szCs w:val="22"/>
          <w:u w:val="single"/>
        </w:rPr>
        <w:t>likacji, tylko w przypadku gdy W</w:t>
      </w:r>
      <w:r w:rsidRPr="004420BE">
        <w:rPr>
          <w:rFonts w:ascii="Calibri" w:hAnsi="Calibri" w:cs="Calibri"/>
          <w:color w:val="212121"/>
          <w:sz w:val="22"/>
          <w:szCs w:val="22"/>
          <w:u w:val="single"/>
        </w:rPr>
        <w:t>ykonawca zapewni uczestnikom odpowiednie oprogramowanie pozwalające na uczestnictwo w szkoleniu.</w:t>
      </w:r>
    </w:p>
    <w:p w14:paraId="42970B5C" w14:textId="76316200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13EC1BBE" w14:textId="77777777" w:rsidR="00E249A6" w:rsidRPr="00AE7E78" w:rsidRDefault="00E249A6" w:rsidP="00E249A6">
      <w:pPr>
        <w:jc w:val="both"/>
        <w:rPr>
          <w:b/>
          <w:bCs/>
        </w:rPr>
      </w:pPr>
      <w:r w:rsidRPr="00AE7E78">
        <w:rPr>
          <w:b/>
          <w:bCs/>
          <w:color w:val="212121"/>
        </w:rPr>
        <w:t xml:space="preserve">Przy ocenie ofert Zamawiający będzie brał pod uwagę kryteria takie jak: </w:t>
      </w:r>
    </w:p>
    <w:p w14:paraId="63F1047D" w14:textId="77777777" w:rsidR="00E249A6" w:rsidRPr="00AE7E78" w:rsidRDefault="00E249A6" w:rsidP="00E249A6">
      <w:pPr>
        <w:jc w:val="both"/>
      </w:pPr>
    </w:p>
    <w:p w14:paraId="30461FA7" w14:textId="77777777" w:rsidR="00E249A6" w:rsidRPr="00AE7E78" w:rsidRDefault="00E249A6" w:rsidP="00E249A6">
      <w:pPr>
        <w:numPr>
          <w:ilvl w:val="0"/>
          <w:numId w:val="8"/>
        </w:numPr>
        <w:jc w:val="both"/>
        <w:rPr>
          <w:b/>
          <w:bCs/>
          <w:color w:val="212121"/>
        </w:rPr>
      </w:pPr>
      <w:r w:rsidRPr="00AE7E78">
        <w:rPr>
          <w:b/>
          <w:bCs/>
          <w:color w:val="212121"/>
        </w:rPr>
        <w:t>cena</w:t>
      </w:r>
      <w:r w:rsidRPr="00AE7E78">
        <w:rPr>
          <w:color w:val="212121"/>
        </w:rPr>
        <w:t xml:space="preserve"> </w:t>
      </w:r>
      <w:r w:rsidRPr="00AE7E78">
        <w:rPr>
          <w:b/>
          <w:color w:val="212121"/>
        </w:rPr>
        <w:t>przeprowadzenia szkolenia</w:t>
      </w:r>
      <w:r w:rsidRPr="00AE7E78">
        <w:rPr>
          <w:color w:val="212121"/>
        </w:rPr>
        <w:t xml:space="preserve"> (wyliczona zgodnie ze wskazaniem Zamawiającego, tj. stawka za 1 osobę x liczba osób)-</w:t>
      </w:r>
      <w:r>
        <w:rPr>
          <w:b/>
          <w:color w:val="212121"/>
        </w:rPr>
        <w:t>waga 55</w:t>
      </w:r>
      <w:r w:rsidRPr="00AE7E78">
        <w:rPr>
          <w:b/>
          <w:color w:val="212121"/>
        </w:rPr>
        <w:t>% (max</w:t>
      </w:r>
      <w:r w:rsidRPr="00AE7E78">
        <w:rPr>
          <w:color w:val="212121"/>
        </w:rPr>
        <w:t xml:space="preserve"> </w:t>
      </w:r>
      <w:r>
        <w:rPr>
          <w:b/>
          <w:bCs/>
          <w:color w:val="212121"/>
        </w:rPr>
        <w:t>55</w:t>
      </w:r>
      <w:r w:rsidRPr="00AE7E78">
        <w:rPr>
          <w:b/>
          <w:bCs/>
          <w:color w:val="212121"/>
        </w:rPr>
        <w:t xml:space="preserve"> pkt);</w:t>
      </w:r>
    </w:p>
    <w:p w14:paraId="0D392742" w14:textId="77777777" w:rsidR="00E249A6" w:rsidRPr="00AE7E78" w:rsidRDefault="00E249A6" w:rsidP="00E249A6">
      <w:pPr>
        <w:jc w:val="both"/>
        <w:rPr>
          <w:b/>
          <w:bCs/>
          <w:color w:val="212121"/>
        </w:rPr>
      </w:pPr>
    </w:p>
    <w:p w14:paraId="64A3BD6E" w14:textId="77777777" w:rsidR="00E249A6" w:rsidRPr="00AE7E78" w:rsidRDefault="00E249A6" w:rsidP="00E249A6">
      <w:pPr>
        <w:ind w:firstLine="360"/>
        <w:jc w:val="both"/>
        <w:rPr>
          <w:bCs/>
          <w:color w:val="212121"/>
        </w:rPr>
      </w:pPr>
      <w:r w:rsidRPr="00AE7E78">
        <w:rPr>
          <w:bCs/>
          <w:color w:val="212121"/>
        </w:rPr>
        <w:t>W kryterium cena maksymaln</w:t>
      </w:r>
      <w:r>
        <w:rPr>
          <w:bCs/>
          <w:color w:val="212121"/>
        </w:rPr>
        <w:t>a liczba punktów może wynosić 55</w:t>
      </w:r>
      <w:r w:rsidRPr="00AE7E78">
        <w:rPr>
          <w:bCs/>
          <w:color w:val="212121"/>
        </w:rPr>
        <w:t xml:space="preserve">, a liczba punktów przyznana danej ofercie zostanie obliczona według podanego poniżej wzoru i zaokrąglona do dwóch miejsc po przecinku. </w:t>
      </w:r>
    </w:p>
    <w:p w14:paraId="78A71679" w14:textId="77777777" w:rsidR="00E249A6" w:rsidRPr="00AE7E78" w:rsidRDefault="00E249A6" w:rsidP="00E249A6">
      <w:pPr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>C=(</w:t>
      </w:r>
      <w:proofErr w:type="spellStart"/>
      <w:r>
        <w:rPr>
          <w:b/>
          <w:bCs/>
          <w:color w:val="212121"/>
        </w:rPr>
        <w:t>Cmin</w:t>
      </w:r>
      <w:proofErr w:type="spellEnd"/>
      <w:r>
        <w:rPr>
          <w:b/>
          <w:bCs/>
          <w:color w:val="212121"/>
        </w:rPr>
        <w:t>/</w:t>
      </w:r>
      <w:proofErr w:type="spellStart"/>
      <w:r>
        <w:rPr>
          <w:b/>
          <w:bCs/>
          <w:color w:val="212121"/>
        </w:rPr>
        <w:t>Cx</w:t>
      </w:r>
      <w:proofErr w:type="spellEnd"/>
      <w:r>
        <w:rPr>
          <w:b/>
          <w:bCs/>
          <w:color w:val="212121"/>
        </w:rPr>
        <w:t>) x 55</w:t>
      </w:r>
    </w:p>
    <w:p w14:paraId="15EDAA6F" w14:textId="77777777" w:rsidR="00E249A6" w:rsidRPr="00AE7E78" w:rsidRDefault="00E249A6" w:rsidP="00E249A6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gdzie :</w:t>
      </w:r>
    </w:p>
    <w:p w14:paraId="59B01D6B" w14:textId="77777777" w:rsidR="00E249A6" w:rsidRPr="00AE7E78" w:rsidRDefault="00E249A6" w:rsidP="00E249A6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C- liczba punktów przyznana badanej ofercie</w:t>
      </w:r>
    </w:p>
    <w:p w14:paraId="54657B72" w14:textId="77777777" w:rsidR="00E249A6" w:rsidRPr="00AE7E78" w:rsidRDefault="00E249A6" w:rsidP="00E249A6">
      <w:pPr>
        <w:ind w:left="360" w:firstLine="360"/>
        <w:jc w:val="both"/>
        <w:rPr>
          <w:bCs/>
          <w:color w:val="212121"/>
          <w:sz w:val="18"/>
          <w:szCs w:val="18"/>
        </w:rPr>
      </w:pPr>
      <w:proofErr w:type="spellStart"/>
      <w:r w:rsidRPr="00AE7E78">
        <w:rPr>
          <w:bCs/>
          <w:color w:val="212121"/>
          <w:sz w:val="18"/>
          <w:szCs w:val="18"/>
        </w:rPr>
        <w:t>Cmin</w:t>
      </w:r>
      <w:proofErr w:type="spellEnd"/>
      <w:r w:rsidRPr="00AE7E78">
        <w:rPr>
          <w:bCs/>
          <w:color w:val="212121"/>
          <w:sz w:val="18"/>
          <w:szCs w:val="18"/>
        </w:rPr>
        <w:t xml:space="preserve"> - najniższa cena spośród ważnych ofert</w:t>
      </w:r>
    </w:p>
    <w:p w14:paraId="543D9BA1" w14:textId="77777777" w:rsidR="00E249A6" w:rsidRPr="00AE7E78" w:rsidRDefault="00E249A6" w:rsidP="00E249A6">
      <w:pPr>
        <w:ind w:left="360" w:firstLine="360"/>
        <w:jc w:val="both"/>
        <w:rPr>
          <w:bCs/>
          <w:color w:val="212121"/>
          <w:sz w:val="18"/>
          <w:szCs w:val="18"/>
        </w:rPr>
      </w:pPr>
      <w:proofErr w:type="spellStart"/>
      <w:r w:rsidRPr="00AE7E78">
        <w:rPr>
          <w:bCs/>
          <w:color w:val="212121"/>
          <w:sz w:val="18"/>
          <w:szCs w:val="18"/>
        </w:rPr>
        <w:t>Cx</w:t>
      </w:r>
      <w:proofErr w:type="spellEnd"/>
      <w:r w:rsidRPr="00AE7E78">
        <w:rPr>
          <w:bCs/>
          <w:color w:val="212121"/>
          <w:sz w:val="18"/>
          <w:szCs w:val="18"/>
        </w:rPr>
        <w:t xml:space="preserve"> – cena badanej oferty wyliczona zgodnie ze wskazaniem Zamawiającego, tj. stawka za 1 osobę x liczba osób</w:t>
      </w:r>
    </w:p>
    <w:p w14:paraId="5A8859CF" w14:textId="77777777" w:rsidR="00E249A6" w:rsidRPr="00AE7E78" w:rsidRDefault="00E249A6" w:rsidP="00E249A6">
      <w:pPr>
        <w:jc w:val="both"/>
        <w:rPr>
          <w:bCs/>
          <w:color w:val="212121"/>
        </w:rPr>
      </w:pPr>
    </w:p>
    <w:p w14:paraId="272823C6" w14:textId="77777777" w:rsidR="00E249A6" w:rsidRPr="00AE7E78" w:rsidRDefault="00E249A6" w:rsidP="00E249A6">
      <w:pPr>
        <w:numPr>
          <w:ilvl w:val="0"/>
          <w:numId w:val="8"/>
        </w:numPr>
        <w:jc w:val="both"/>
        <w:rPr>
          <w:color w:val="212121"/>
        </w:rPr>
      </w:pPr>
      <w:r w:rsidRPr="00AE7E78">
        <w:rPr>
          <w:b/>
          <w:color w:val="212121"/>
        </w:rPr>
        <w:lastRenderedPageBreak/>
        <w:t xml:space="preserve">Doświadczenie trenera - </w:t>
      </w:r>
      <w:r w:rsidRPr="00AE7E78">
        <w:rPr>
          <w:bCs/>
          <w:color w:val="212121"/>
        </w:rPr>
        <w:t>liczba przeprowadzonych szkoleń przez wskazanego trenera</w:t>
      </w:r>
      <w:r w:rsidRPr="00AE7E78">
        <w:rPr>
          <w:b/>
          <w:color w:val="212121"/>
        </w:rPr>
        <w:t xml:space="preserve"> </w:t>
      </w:r>
      <w:r w:rsidRPr="00AE7E78">
        <w:rPr>
          <w:bCs/>
        </w:rPr>
        <w:t>(zgodnie  z wymaganiami określonymi w załączonej tabeli, za każde szkolenie wykazane w tabeli powyżej wymaganego minimum trener otrzyma 1 punkt. Za realizację równo 30 szkoleń trenerowi nie zostaną przyznane punkty) –</w:t>
      </w:r>
      <w:r w:rsidRPr="00AE7E78">
        <w:rPr>
          <w:color w:val="212121"/>
        </w:rPr>
        <w:t xml:space="preserve"> </w:t>
      </w:r>
      <w:r>
        <w:rPr>
          <w:b/>
          <w:bCs/>
          <w:sz w:val="24"/>
          <w:szCs w:val="24"/>
        </w:rPr>
        <w:t>waga 45</w:t>
      </w:r>
      <w:r w:rsidRPr="00AE7E78">
        <w:rPr>
          <w:b/>
          <w:bCs/>
          <w:sz w:val="24"/>
          <w:szCs w:val="24"/>
        </w:rPr>
        <w:t>% (</w:t>
      </w:r>
      <w:r>
        <w:rPr>
          <w:b/>
          <w:bCs/>
          <w:color w:val="212121"/>
        </w:rPr>
        <w:t>max 45</w:t>
      </w:r>
      <w:r w:rsidRPr="00AE7E78">
        <w:rPr>
          <w:b/>
          <w:bCs/>
          <w:color w:val="212121"/>
        </w:rPr>
        <w:t xml:space="preserve"> pkt)</w:t>
      </w:r>
    </w:p>
    <w:p w14:paraId="49F136D9" w14:textId="77777777" w:rsidR="00E249A6" w:rsidRPr="00AE7E78" w:rsidRDefault="00E249A6" w:rsidP="00E249A6">
      <w:pPr>
        <w:ind w:firstLine="360"/>
        <w:jc w:val="both"/>
        <w:rPr>
          <w:bCs/>
          <w:color w:val="212121"/>
        </w:rPr>
      </w:pPr>
    </w:p>
    <w:p w14:paraId="45D20D74" w14:textId="77777777" w:rsidR="00E249A6" w:rsidRPr="00AE7E78" w:rsidRDefault="00E249A6" w:rsidP="00E249A6">
      <w:pPr>
        <w:ind w:left="360"/>
        <w:jc w:val="both"/>
        <w:rPr>
          <w:bCs/>
          <w:color w:val="212121"/>
        </w:rPr>
      </w:pPr>
      <w:r w:rsidRPr="00AE7E78">
        <w:rPr>
          <w:bCs/>
          <w:color w:val="212121"/>
        </w:rPr>
        <w:t>W kryterium doświadczenie trenera maksymaln</w:t>
      </w:r>
      <w:r>
        <w:rPr>
          <w:bCs/>
          <w:color w:val="212121"/>
        </w:rPr>
        <w:t>a liczba punktów może wynosić 45</w:t>
      </w:r>
      <w:r w:rsidRPr="00AE7E78">
        <w:rPr>
          <w:bCs/>
          <w:color w:val="212121"/>
        </w:rPr>
        <w:t>, a liczba punktów przyznana danej ofercie zostanie obliczona według podanego poniżej wzoru i zaokrąglona do dwóch miejsc po przecinku:</w:t>
      </w:r>
    </w:p>
    <w:p w14:paraId="265B0730" w14:textId="77777777" w:rsidR="00E249A6" w:rsidRPr="00AE7E78" w:rsidRDefault="00E249A6" w:rsidP="00E249A6">
      <w:pPr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>D = (</w:t>
      </w:r>
      <w:proofErr w:type="spellStart"/>
      <w:r>
        <w:rPr>
          <w:b/>
          <w:bCs/>
          <w:color w:val="212121"/>
        </w:rPr>
        <w:t>Dx</w:t>
      </w:r>
      <w:proofErr w:type="spellEnd"/>
      <w:r>
        <w:rPr>
          <w:b/>
          <w:bCs/>
          <w:color w:val="212121"/>
        </w:rPr>
        <w:t>/</w:t>
      </w:r>
      <w:proofErr w:type="spellStart"/>
      <w:r>
        <w:rPr>
          <w:b/>
          <w:bCs/>
          <w:color w:val="212121"/>
        </w:rPr>
        <w:t>Dmax</w:t>
      </w:r>
      <w:proofErr w:type="spellEnd"/>
      <w:r>
        <w:rPr>
          <w:b/>
          <w:bCs/>
          <w:color w:val="212121"/>
        </w:rPr>
        <w:t>) x 45</w:t>
      </w:r>
    </w:p>
    <w:p w14:paraId="0D2F936F" w14:textId="77777777" w:rsidR="00E249A6" w:rsidRPr="00AE7E78" w:rsidRDefault="00E249A6" w:rsidP="00E249A6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gdzie:</w:t>
      </w:r>
    </w:p>
    <w:p w14:paraId="7537B860" w14:textId="77777777" w:rsidR="00E249A6" w:rsidRPr="00AE7E78" w:rsidRDefault="00E249A6" w:rsidP="00E249A6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 – liczba punktów przyznana badanej ofercie</w:t>
      </w:r>
    </w:p>
    <w:p w14:paraId="75A93DC6" w14:textId="77777777" w:rsidR="00E249A6" w:rsidRPr="00AE7E78" w:rsidRDefault="00E249A6" w:rsidP="00E249A6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78B3BB5B" w14:textId="77777777" w:rsidR="00E249A6" w:rsidRPr="00AE7E78" w:rsidRDefault="00E249A6" w:rsidP="00E249A6">
      <w:pPr>
        <w:ind w:left="360" w:firstLine="360"/>
        <w:jc w:val="both"/>
        <w:rPr>
          <w:bCs/>
          <w:color w:val="212121"/>
          <w:sz w:val="18"/>
          <w:szCs w:val="18"/>
        </w:rPr>
      </w:pPr>
      <w:proofErr w:type="spellStart"/>
      <w:r w:rsidRPr="00AE7E78">
        <w:rPr>
          <w:bCs/>
          <w:color w:val="212121"/>
          <w:sz w:val="18"/>
          <w:szCs w:val="18"/>
        </w:rPr>
        <w:t>D</w:t>
      </w:r>
      <w:r w:rsidRPr="00AE7E78">
        <w:rPr>
          <w:bCs/>
          <w:color w:val="212121"/>
          <w:sz w:val="16"/>
          <w:szCs w:val="16"/>
        </w:rPr>
        <w:t>x</w:t>
      </w:r>
      <w:proofErr w:type="spellEnd"/>
      <w:r w:rsidRPr="00AE7E78">
        <w:rPr>
          <w:bCs/>
          <w:color w:val="212121"/>
          <w:sz w:val="16"/>
          <w:szCs w:val="16"/>
        </w:rPr>
        <w:t xml:space="preserve"> - </w:t>
      </w:r>
      <w:r w:rsidRPr="00AE7E78">
        <w:rPr>
          <w:bCs/>
          <w:color w:val="212121"/>
          <w:sz w:val="18"/>
          <w:szCs w:val="18"/>
        </w:rPr>
        <w:t xml:space="preserve"> liczba punktów przyznana trenerowi wykazanemu w badanej ofercie (zgodnie  z wymaganiami określonymi w załączonej tabeli, za każde szkolenie wykazane w tabeli powyżej wymaganego minimum trener otrzyma 1 punkt. Za realizację równo 30 szkoleń nie zostaną przyznane punkty)</w:t>
      </w:r>
    </w:p>
    <w:p w14:paraId="22277797" w14:textId="77777777" w:rsidR="00E249A6" w:rsidRPr="00AE7E78" w:rsidRDefault="00E249A6" w:rsidP="00E249A6">
      <w:pPr>
        <w:ind w:firstLine="360"/>
        <w:jc w:val="both"/>
        <w:rPr>
          <w:color w:val="212121"/>
        </w:rPr>
      </w:pPr>
    </w:p>
    <w:p w14:paraId="72F67945" w14:textId="77777777" w:rsidR="00E249A6" w:rsidRPr="00AE7E78" w:rsidRDefault="00E249A6" w:rsidP="00E249A6">
      <w:pPr>
        <w:jc w:val="both"/>
        <w:rPr>
          <w:bCs/>
          <w:color w:val="212121"/>
        </w:rPr>
      </w:pPr>
      <w:r w:rsidRPr="00AE7E78">
        <w:rPr>
          <w:bCs/>
          <w:color w:val="212121"/>
        </w:rPr>
        <w:t xml:space="preserve">Wykonawca może otrzymać maksymalnie 100 punktów liczonych jako suma punktów przyznanych w kryterium 1) cena przeprowadzenia szkolenia  i 2) doświadczenie trenera. </w:t>
      </w:r>
    </w:p>
    <w:p w14:paraId="7497509D" w14:textId="77777777" w:rsidR="00E249A6" w:rsidRPr="00AE7E78" w:rsidRDefault="00E249A6" w:rsidP="00E249A6">
      <w:pPr>
        <w:jc w:val="both"/>
        <w:rPr>
          <w:bCs/>
          <w:color w:val="212121"/>
        </w:rPr>
      </w:pPr>
      <w:r w:rsidRPr="00AE7E78">
        <w:rPr>
          <w:bCs/>
          <w:color w:val="212121"/>
        </w:rPr>
        <w:t>Za najwyżej ocenioną zostanie uznana oferta, która uzyskała najwyższą liczbę punktów – sumę punktów przyznanych w kryterium 1) i 2) w oparciu o podane w niniejszym zapytaniu ofertowym kryteria oceny ofert.</w:t>
      </w:r>
    </w:p>
    <w:p w14:paraId="6BFC7D4F" w14:textId="77777777" w:rsidR="00E249A6" w:rsidRPr="00AE7E78" w:rsidRDefault="00E249A6" w:rsidP="00E249A6">
      <w:pPr>
        <w:jc w:val="both"/>
        <w:rPr>
          <w:bCs/>
          <w:color w:val="212121"/>
        </w:rPr>
      </w:pPr>
    </w:p>
    <w:p w14:paraId="50603DA7" w14:textId="3DF5A77E" w:rsidR="00E249A6" w:rsidRDefault="00E249A6" w:rsidP="00E249A6">
      <w:pPr>
        <w:jc w:val="both"/>
        <w:rPr>
          <w:bCs/>
          <w:color w:val="212121"/>
        </w:rPr>
      </w:pPr>
      <w:r w:rsidRPr="00AE7E78">
        <w:rPr>
          <w:bCs/>
          <w:color w:val="212121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14277022" w14:textId="77777777" w:rsidR="001E474B" w:rsidRDefault="001E474B" w:rsidP="00E249A6">
      <w:pPr>
        <w:jc w:val="both"/>
        <w:rPr>
          <w:bCs/>
          <w:color w:val="212121"/>
        </w:rPr>
      </w:pPr>
    </w:p>
    <w:p w14:paraId="3317ACCA" w14:textId="77777777" w:rsidR="001E474B" w:rsidRPr="006126FC" w:rsidRDefault="001E474B" w:rsidP="001E474B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Planowana liczba osób:</w:t>
      </w:r>
      <w:r w:rsidRPr="006126F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BD0022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 10 </w:t>
      </w:r>
    </w:p>
    <w:p w14:paraId="2E4CA2B7" w14:textId="77777777" w:rsidR="001E474B" w:rsidRPr="006126FC" w:rsidRDefault="001E474B" w:rsidP="001E474B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Czas trwania szkolenia:</w:t>
      </w:r>
      <w:r w:rsidRPr="006126F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dni </w:t>
      </w: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(Program szkolenia powinien obejmować co najmniej </w:t>
      </w:r>
      <w:r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16</w:t>
      </w: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godzin szkoleniow</w:t>
      </w:r>
      <w:r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ych</w:t>
      </w: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– po 8 godzin szkoleniowych </w:t>
      </w:r>
      <w:r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pierwszego i </w:t>
      </w: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drugiego dnia; godzina szkoleniowa = 45 minut</w:t>
      </w:r>
      <w:r w:rsidRPr="006126F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</w:p>
    <w:p w14:paraId="4D0B1E72" w14:textId="77777777" w:rsidR="001E474B" w:rsidRPr="006126FC" w:rsidRDefault="001E474B" w:rsidP="001E474B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3E9BDEB2" w14:textId="77777777" w:rsidR="001E474B" w:rsidRPr="000B0E0C" w:rsidRDefault="001E474B" w:rsidP="001E474B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0B0E0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Termin szkolenia:</w:t>
      </w:r>
      <w:r w:rsidRPr="00DD6DE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D6DE2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 </w:t>
      </w:r>
      <w:r>
        <w:rPr>
          <w:rStyle w:val="Pogrubienie"/>
          <w:rFonts w:asciiTheme="minorHAnsi" w:hAnsiTheme="minorHAnsi" w:cstheme="minorHAnsi"/>
          <w:sz w:val="22"/>
          <w:szCs w:val="22"/>
        </w:rPr>
        <w:t>wrzesień</w:t>
      </w:r>
      <w:r w:rsidRPr="000B0E0C">
        <w:rPr>
          <w:rStyle w:val="Pogrubienie"/>
          <w:rFonts w:asciiTheme="minorHAnsi" w:hAnsiTheme="minorHAnsi" w:cstheme="minorHAnsi"/>
          <w:sz w:val="22"/>
          <w:szCs w:val="22"/>
        </w:rPr>
        <w:t xml:space="preserve"> 2021r.</w:t>
      </w:r>
    </w:p>
    <w:p w14:paraId="172A168C" w14:textId="77777777" w:rsidR="00E249A6" w:rsidRDefault="00E249A6" w:rsidP="00E249A6">
      <w:pPr>
        <w:pStyle w:val="NormalnyWeb"/>
        <w:jc w:val="both"/>
      </w:pPr>
    </w:p>
    <w:p w14:paraId="44AFBB65" w14:textId="3C6B139F" w:rsidR="00E249A6" w:rsidRPr="006126FC" w:rsidRDefault="00E249A6" w:rsidP="00E249A6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Proszę o przesłanie oferty mailem na adresy: </w:t>
      </w:r>
      <w:r w:rsidR="002F2E70" w:rsidRPr="002F2E70">
        <w:rPr>
          <w:rStyle w:val="Hipercze"/>
          <w:rFonts w:asciiTheme="minorHAnsi" w:hAnsiTheme="minorHAnsi" w:cstheme="minorHAnsi"/>
          <w:sz w:val="22"/>
          <w:szCs w:val="22"/>
        </w:rPr>
        <w:t>e.marciniak@mazowia.eu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  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oraz </w:t>
      </w:r>
      <w:hyperlink r:id="rId7" w:history="1">
        <w:r w:rsidRPr="006126FC">
          <w:rPr>
            <w:rStyle w:val="Hipercze"/>
            <w:rFonts w:asciiTheme="minorHAnsi" w:hAnsiTheme="minorHAnsi" w:cstheme="minorHAnsi"/>
            <w:sz w:val="22"/>
            <w:szCs w:val="22"/>
          </w:rPr>
          <w:t>i.plodzik@mazowia.eu</w:t>
        </w:r>
      </w:hyperlink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do dnia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2F2E70" w:rsidRPr="002F2E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24 sierpnia</w:t>
      </w:r>
      <w:r w:rsidRPr="002F2E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2F2E70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2021</w:t>
      </w:r>
      <w:r w:rsidR="002F2E70" w:rsidRPr="002F2E70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 do godziny 10.00</w:t>
      </w:r>
      <w:r w:rsidRPr="002F2E70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24B4F6EC" w14:textId="77777777" w:rsidR="00E249A6" w:rsidRPr="006126FC" w:rsidRDefault="00E249A6" w:rsidP="00E249A6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4ADDCB6E" w14:textId="77777777" w:rsidR="00E4365F" w:rsidRPr="006126FC" w:rsidRDefault="005D742C" w:rsidP="00E4365F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Proszę o określenie w ofercie jednostkowego kosztu udziału w szkoleniu</w:t>
      </w:r>
      <w:r>
        <w:rPr>
          <w:rFonts w:ascii="Calibri" w:hAnsi="Calibri" w:cs="Calibri"/>
          <w:color w:val="000000"/>
          <w:sz w:val="22"/>
          <w:szCs w:val="22"/>
        </w:rPr>
        <w:t xml:space="preserve"> (na 1 uczestnika) oraz </w:t>
      </w:r>
      <w:r>
        <w:rPr>
          <w:rStyle w:val="Pogrubienie"/>
          <w:rFonts w:ascii="Calibri" w:hAnsi="Calibri" w:cs="Calibri"/>
          <w:color w:val="000000"/>
          <w:sz w:val="22"/>
          <w:szCs w:val="22"/>
        </w:rPr>
        <w:t>łącznego kosztu szkolenia</w:t>
      </w:r>
      <w:r>
        <w:rPr>
          <w:rFonts w:ascii="Calibri" w:hAnsi="Calibri" w:cs="Calibri"/>
          <w:color w:val="000000"/>
          <w:sz w:val="22"/>
          <w:szCs w:val="22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  <w:r w:rsidR="00E4365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4365F" w:rsidRPr="005D5901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Minimalna liczba uczestników  zagwarantowana przez Zamawiającego wynosi</w:t>
      </w:r>
      <w:r w:rsidR="00E4365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9 osób.</w:t>
      </w:r>
    </w:p>
    <w:p w14:paraId="24C796D4" w14:textId="6747DC5D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17F1F778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38AF6FC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38911034" w14:textId="4AAE35D3" w:rsidR="00185A7E" w:rsidRPr="00E6426B" w:rsidRDefault="005D742C" w:rsidP="00E6426B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Szkolenie jest finansowane w całości ze środków publicznych, stanowi element kształcenia zawodowego.</w:t>
      </w:r>
      <w:bookmarkStart w:id="0" w:name="_GoBack"/>
      <w:bookmarkEnd w:id="0"/>
    </w:p>
    <w:sectPr w:rsidR="00185A7E" w:rsidRPr="00E6426B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C7742"/>
    <w:multiLevelType w:val="hybridMultilevel"/>
    <w:tmpl w:val="555E4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515C5"/>
    <w:multiLevelType w:val="hybridMultilevel"/>
    <w:tmpl w:val="D4928C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4"/>
    <w:rsid w:val="000066D0"/>
    <w:rsid w:val="000077A9"/>
    <w:rsid w:val="000146E2"/>
    <w:rsid w:val="00031BE0"/>
    <w:rsid w:val="00032F5A"/>
    <w:rsid w:val="00090DF4"/>
    <w:rsid w:val="000C4545"/>
    <w:rsid w:val="000D5ECE"/>
    <w:rsid w:val="00122F96"/>
    <w:rsid w:val="00150430"/>
    <w:rsid w:val="00185A7E"/>
    <w:rsid w:val="001865D4"/>
    <w:rsid w:val="001873C9"/>
    <w:rsid w:val="001A78D8"/>
    <w:rsid w:val="001D0D7B"/>
    <w:rsid w:val="001E474B"/>
    <w:rsid w:val="001F1124"/>
    <w:rsid w:val="001F4DC9"/>
    <w:rsid w:val="00200E97"/>
    <w:rsid w:val="0022517B"/>
    <w:rsid w:val="00243C75"/>
    <w:rsid w:val="00277336"/>
    <w:rsid w:val="00297595"/>
    <w:rsid w:val="002D54A1"/>
    <w:rsid w:val="002F2E70"/>
    <w:rsid w:val="00331397"/>
    <w:rsid w:val="00351813"/>
    <w:rsid w:val="003979D9"/>
    <w:rsid w:val="003A107D"/>
    <w:rsid w:val="003E16F4"/>
    <w:rsid w:val="003F5DF3"/>
    <w:rsid w:val="004205F4"/>
    <w:rsid w:val="00426E8F"/>
    <w:rsid w:val="004328D1"/>
    <w:rsid w:val="004420BE"/>
    <w:rsid w:val="00445E6B"/>
    <w:rsid w:val="0047380F"/>
    <w:rsid w:val="00492C06"/>
    <w:rsid w:val="004A27E7"/>
    <w:rsid w:val="004B3DB3"/>
    <w:rsid w:val="004F616D"/>
    <w:rsid w:val="00515EEC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D0DBA"/>
    <w:rsid w:val="006D5596"/>
    <w:rsid w:val="006E7727"/>
    <w:rsid w:val="00731040"/>
    <w:rsid w:val="00736290"/>
    <w:rsid w:val="00736469"/>
    <w:rsid w:val="007869DB"/>
    <w:rsid w:val="007E77E3"/>
    <w:rsid w:val="007F41A0"/>
    <w:rsid w:val="007F569F"/>
    <w:rsid w:val="008C4B23"/>
    <w:rsid w:val="008F1198"/>
    <w:rsid w:val="00903BF3"/>
    <w:rsid w:val="009076C0"/>
    <w:rsid w:val="009160F2"/>
    <w:rsid w:val="00927983"/>
    <w:rsid w:val="00933067"/>
    <w:rsid w:val="00962A3C"/>
    <w:rsid w:val="009B6B0E"/>
    <w:rsid w:val="009D13D9"/>
    <w:rsid w:val="009F5EB9"/>
    <w:rsid w:val="00A15610"/>
    <w:rsid w:val="00A4253E"/>
    <w:rsid w:val="00A71730"/>
    <w:rsid w:val="00AA00E9"/>
    <w:rsid w:val="00AD4F1E"/>
    <w:rsid w:val="00AD7B78"/>
    <w:rsid w:val="00B2678B"/>
    <w:rsid w:val="00B42245"/>
    <w:rsid w:val="00B85BCC"/>
    <w:rsid w:val="00BD3A59"/>
    <w:rsid w:val="00BF4C0D"/>
    <w:rsid w:val="00C335B6"/>
    <w:rsid w:val="00C42BFA"/>
    <w:rsid w:val="00C96BCA"/>
    <w:rsid w:val="00CD0808"/>
    <w:rsid w:val="00D15D3F"/>
    <w:rsid w:val="00D215FD"/>
    <w:rsid w:val="00D23742"/>
    <w:rsid w:val="00D319D8"/>
    <w:rsid w:val="00D50F12"/>
    <w:rsid w:val="00D57A13"/>
    <w:rsid w:val="00D91548"/>
    <w:rsid w:val="00DE17EF"/>
    <w:rsid w:val="00DE1970"/>
    <w:rsid w:val="00E169F1"/>
    <w:rsid w:val="00E249A6"/>
    <w:rsid w:val="00E4365F"/>
    <w:rsid w:val="00E6426B"/>
    <w:rsid w:val="00E848D2"/>
    <w:rsid w:val="00EB50B2"/>
    <w:rsid w:val="00EB67C4"/>
    <w:rsid w:val="00EF5C67"/>
    <w:rsid w:val="00F314AE"/>
    <w:rsid w:val="00F8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qFormat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plodzik@mazow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geo.pl" TargetMode="External"/><Relationship Id="rId5" Type="http://schemas.openxmlformats.org/officeDocument/2006/relationships/hyperlink" Target="http://www.googl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Ewa Marciniak</cp:lastModifiedBy>
  <cp:revision>7</cp:revision>
  <cp:lastPrinted>2018-02-09T11:27:00Z</cp:lastPrinted>
  <dcterms:created xsi:type="dcterms:W3CDTF">2021-07-28T08:08:00Z</dcterms:created>
  <dcterms:modified xsi:type="dcterms:W3CDTF">2021-08-16T09:46:00Z</dcterms:modified>
</cp:coreProperties>
</file>