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BD4" w:rsidRDefault="00446BD4" w:rsidP="0069647B">
      <w:pPr>
        <w:pStyle w:val="Akapitzlist"/>
        <w:ind w:left="4253"/>
        <w:jc w:val="both"/>
        <w:rPr>
          <w:rFonts w:ascii="Arial" w:hAnsi="Arial" w:cs="Arial"/>
          <w:b/>
          <w:sz w:val="16"/>
          <w:szCs w:val="16"/>
        </w:rPr>
      </w:pPr>
    </w:p>
    <w:p w:rsidR="00446BD4" w:rsidRDefault="00446BD4" w:rsidP="0069647B">
      <w:pPr>
        <w:pStyle w:val="Akapitzlist"/>
        <w:ind w:left="4253"/>
        <w:jc w:val="both"/>
        <w:rPr>
          <w:rFonts w:ascii="Arial" w:hAnsi="Arial" w:cs="Arial"/>
          <w:b/>
          <w:sz w:val="16"/>
          <w:szCs w:val="16"/>
        </w:rPr>
      </w:pPr>
    </w:p>
    <w:p w:rsidR="00446BD4" w:rsidRDefault="00446BD4" w:rsidP="0069647B">
      <w:pPr>
        <w:pStyle w:val="Akapitzlist"/>
        <w:ind w:left="4253"/>
        <w:jc w:val="both"/>
        <w:rPr>
          <w:rFonts w:ascii="Arial" w:hAnsi="Arial" w:cs="Arial"/>
          <w:b/>
          <w:sz w:val="16"/>
          <w:szCs w:val="16"/>
        </w:rPr>
      </w:pPr>
    </w:p>
    <w:p w:rsidR="00446BD4" w:rsidRDefault="00446BD4" w:rsidP="0069647B">
      <w:pPr>
        <w:pStyle w:val="Akapitzlist"/>
        <w:ind w:left="4253"/>
        <w:jc w:val="both"/>
        <w:rPr>
          <w:rFonts w:ascii="Arial" w:hAnsi="Arial" w:cs="Arial"/>
          <w:b/>
          <w:sz w:val="16"/>
          <w:szCs w:val="16"/>
        </w:rPr>
      </w:pPr>
    </w:p>
    <w:p w:rsidR="00446BD4" w:rsidRDefault="00446BD4" w:rsidP="0069647B">
      <w:pPr>
        <w:pStyle w:val="Akapitzlist"/>
        <w:ind w:left="4253"/>
        <w:jc w:val="both"/>
        <w:rPr>
          <w:rFonts w:ascii="Arial" w:hAnsi="Arial" w:cs="Arial"/>
          <w:b/>
          <w:sz w:val="16"/>
          <w:szCs w:val="16"/>
        </w:rPr>
      </w:pPr>
    </w:p>
    <w:p w:rsidR="00446BD4" w:rsidRDefault="00446BD4" w:rsidP="0069647B">
      <w:pPr>
        <w:pStyle w:val="Akapitzlist"/>
        <w:ind w:left="4253"/>
        <w:jc w:val="both"/>
        <w:rPr>
          <w:rFonts w:ascii="Arial" w:hAnsi="Arial" w:cs="Arial"/>
          <w:b/>
          <w:sz w:val="16"/>
          <w:szCs w:val="16"/>
        </w:rPr>
      </w:pPr>
    </w:p>
    <w:p w:rsidR="00446BD4" w:rsidRDefault="00446BD4" w:rsidP="0069647B">
      <w:pPr>
        <w:pStyle w:val="Akapitzlist"/>
        <w:ind w:left="4253"/>
        <w:jc w:val="both"/>
        <w:rPr>
          <w:rFonts w:ascii="Arial" w:hAnsi="Arial" w:cs="Arial"/>
          <w:b/>
          <w:sz w:val="16"/>
          <w:szCs w:val="16"/>
        </w:rPr>
      </w:pPr>
    </w:p>
    <w:p w:rsidR="008B3311" w:rsidRPr="004D463D" w:rsidRDefault="008B3311" w:rsidP="008B3311">
      <w:pPr>
        <w:pStyle w:val="Akapitzlist"/>
        <w:ind w:left="0"/>
        <w:jc w:val="both"/>
        <w:rPr>
          <w:rFonts w:ascii="Arial" w:hAnsi="Arial" w:cs="Arial"/>
          <w:i/>
          <w:sz w:val="16"/>
          <w:szCs w:val="16"/>
        </w:rPr>
      </w:pPr>
      <w:r w:rsidRPr="00B273AB">
        <w:rPr>
          <w:rFonts w:ascii="Arial" w:hAnsi="Arial" w:cs="Arial"/>
          <w:b/>
          <w:sz w:val="16"/>
          <w:szCs w:val="16"/>
        </w:rPr>
        <w:t xml:space="preserve">Załącznik nr </w:t>
      </w:r>
      <w:r>
        <w:rPr>
          <w:rFonts w:ascii="Arial" w:hAnsi="Arial" w:cs="Arial"/>
          <w:b/>
          <w:sz w:val="16"/>
          <w:szCs w:val="16"/>
        </w:rPr>
        <w:t>2</w:t>
      </w:r>
      <w:r>
        <w:rPr>
          <w:rFonts w:ascii="Arial" w:hAnsi="Arial" w:cs="Arial"/>
          <w:sz w:val="16"/>
          <w:szCs w:val="16"/>
        </w:rPr>
        <w:t xml:space="preserve"> </w:t>
      </w:r>
      <w:r w:rsidRPr="00CF31DD">
        <w:rPr>
          <w:rFonts w:ascii="Arial" w:hAnsi="Arial" w:cs="Arial"/>
          <w:sz w:val="16"/>
          <w:szCs w:val="16"/>
        </w:rPr>
        <w:t xml:space="preserve">do </w:t>
      </w:r>
      <w:r w:rsidRPr="00CF31DD">
        <w:rPr>
          <w:rFonts w:ascii="Arial" w:hAnsi="Arial" w:cs="Arial"/>
          <w:i/>
          <w:sz w:val="16"/>
          <w:szCs w:val="16"/>
        </w:rPr>
        <w:t>„Wytycznych Instytucji Zarządzającej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4D463D">
        <w:rPr>
          <w:rFonts w:ascii="Arial" w:hAnsi="Arial" w:cs="Arial"/>
          <w:i/>
          <w:sz w:val="16"/>
          <w:szCs w:val="16"/>
        </w:rPr>
        <w:t>w zakresie monitorowania projektów realizowanych w ramach Regionalnego Programu Operacyjnego Województwa Mazowieckiego 2007-2013</w:t>
      </w:r>
      <w:r>
        <w:rPr>
          <w:rFonts w:ascii="Arial" w:hAnsi="Arial" w:cs="Arial"/>
          <w:i/>
          <w:sz w:val="16"/>
          <w:szCs w:val="16"/>
        </w:rPr>
        <w:t xml:space="preserve"> w okresie trwałości oraz przeprowadzania kontroli obszarów szczególnego ryzyka i kontroli trwałości </w:t>
      </w:r>
      <w:r w:rsidRPr="004D463D">
        <w:rPr>
          <w:rFonts w:ascii="Arial" w:hAnsi="Arial" w:cs="Arial"/>
          <w:i/>
          <w:sz w:val="16"/>
          <w:szCs w:val="16"/>
        </w:rPr>
        <w:t>”</w:t>
      </w:r>
      <w:r w:rsidRPr="004D463D">
        <w:rPr>
          <w:rFonts w:ascii="Arial" w:hAnsi="Arial" w:cs="Arial"/>
          <w:sz w:val="16"/>
          <w:szCs w:val="16"/>
        </w:rPr>
        <w:t xml:space="preserve"> </w:t>
      </w:r>
    </w:p>
    <w:p w:rsidR="008B3311" w:rsidRDefault="008B3311" w:rsidP="0069647B">
      <w:pPr>
        <w:pStyle w:val="Akapitzlist"/>
        <w:ind w:left="4253"/>
        <w:jc w:val="both"/>
        <w:rPr>
          <w:rFonts w:ascii="Arial" w:hAnsi="Arial" w:cs="Arial"/>
          <w:b/>
          <w:sz w:val="16"/>
          <w:szCs w:val="16"/>
        </w:rPr>
      </w:pPr>
    </w:p>
    <w:p w:rsidR="008B3311" w:rsidRDefault="008B3311" w:rsidP="008B3311">
      <w:pPr>
        <w:pStyle w:val="Akapitzlist"/>
        <w:spacing w:line="276" w:lineRule="auto"/>
        <w:ind w:left="0"/>
        <w:jc w:val="both"/>
        <w:rPr>
          <w:rFonts w:ascii="Arial" w:hAnsi="Arial" w:cs="Arial"/>
          <w:b/>
          <w:sz w:val="20"/>
          <w:szCs w:val="20"/>
        </w:rPr>
      </w:pPr>
    </w:p>
    <w:p w:rsidR="0069647B" w:rsidRDefault="0069647B" w:rsidP="008B3311">
      <w:pPr>
        <w:pStyle w:val="Akapitzlist"/>
        <w:spacing w:line="276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 w:rsidRPr="00617DB0">
        <w:rPr>
          <w:rFonts w:ascii="Arial" w:hAnsi="Arial" w:cs="Arial"/>
          <w:b/>
          <w:sz w:val="20"/>
          <w:szCs w:val="20"/>
        </w:rPr>
        <w:t>Sposób aktualizacji analizy finansowej</w:t>
      </w:r>
    </w:p>
    <w:p w:rsidR="008B3311" w:rsidRPr="00617DB0" w:rsidRDefault="008B3311" w:rsidP="008B3311">
      <w:pPr>
        <w:pStyle w:val="Akapitzlist"/>
        <w:spacing w:line="276" w:lineRule="auto"/>
        <w:ind w:left="0"/>
        <w:jc w:val="center"/>
        <w:rPr>
          <w:sz w:val="20"/>
          <w:szCs w:val="20"/>
        </w:rPr>
      </w:pPr>
    </w:p>
    <w:p w:rsidR="0069647B" w:rsidRDefault="0069647B" w:rsidP="008B3311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617DB0">
        <w:rPr>
          <w:rFonts w:ascii="Arial" w:hAnsi="Arial" w:cs="Arial"/>
          <w:sz w:val="20"/>
          <w:szCs w:val="20"/>
        </w:rPr>
        <w:t xml:space="preserve">Aktualizację analizy finansowej należy przygotować w oparciu o </w:t>
      </w:r>
      <w:r>
        <w:rPr>
          <w:rFonts w:ascii="Arial" w:hAnsi="Arial" w:cs="Arial"/>
          <w:sz w:val="20"/>
          <w:szCs w:val="20"/>
        </w:rPr>
        <w:t xml:space="preserve">dokument Ministra Rozwoju Regionalnego </w:t>
      </w:r>
      <w:r>
        <w:rPr>
          <w:rFonts w:ascii="Arial" w:hAnsi="Arial" w:cs="Arial"/>
          <w:i/>
          <w:sz w:val="20"/>
          <w:szCs w:val="20"/>
        </w:rPr>
        <w:t>„Wytyczne w zakresie wybranych zagadnień związanych z przygotowaniem projektów inwestycyjnych, w tym projektów generujących dochód”</w:t>
      </w:r>
      <w:r>
        <w:rPr>
          <w:rFonts w:ascii="Arial" w:hAnsi="Arial" w:cs="Arial"/>
          <w:sz w:val="20"/>
          <w:szCs w:val="20"/>
        </w:rPr>
        <w:t>,</w:t>
      </w:r>
      <w:r w:rsidRPr="00617DB0">
        <w:rPr>
          <w:rFonts w:ascii="Arial" w:hAnsi="Arial" w:cs="Arial"/>
          <w:sz w:val="20"/>
          <w:szCs w:val="20"/>
        </w:rPr>
        <w:t xml:space="preserve"> zgodnie z wersją obowiązującą na dzień sporządzania aktualizacji. </w:t>
      </w:r>
    </w:p>
    <w:p w:rsidR="0069647B" w:rsidRDefault="0069647B" w:rsidP="008B3311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F3D37">
        <w:rPr>
          <w:rFonts w:ascii="Arial" w:hAnsi="Arial" w:cs="Arial"/>
          <w:sz w:val="20"/>
          <w:szCs w:val="20"/>
        </w:rPr>
        <w:t xml:space="preserve">Aktualizację analizy finansowej należy przygotować w </w:t>
      </w:r>
      <w:r>
        <w:rPr>
          <w:rFonts w:ascii="Arial" w:hAnsi="Arial" w:cs="Arial"/>
          <w:sz w:val="20"/>
          <w:szCs w:val="20"/>
        </w:rPr>
        <w:t xml:space="preserve">zakresie, </w:t>
      </w:r>
      <w:r w:rsidRPr="001F3D37">
        <w:rPr>
          <w:rFonts w:ascii="Arial" w:hAnsi="Arial" w:cs="Arial"/>
          <w:sz w:val="20"/>
          <w:szCs w:val="20"/>
        </w:rPr>
        <w:t>formacie</w:t>
      </w:r>
      <w:r>
        <w:rPr>
          <w:rFonts w:ascii="Arial" w:hAnsi="Arial" w:cs="Arial"/>
          <w:sz w:val="20"/>
          <w:szCs w:val="20"/>
        </w:rPr>
        <w:t xml:space="preserve"> i według wzoru określonego przez IP II</w:t>
      </w:r>
      <w:r w:rsidRPr="001F3D37">
        <w:rPr>
          <w:rFonts w:ascii="Arial" w:hAnsi="Arial" w:cs="Arial"/>
          <w:sz w:val="20"/>
          <w:szCs w:val="20"/>
        </w:rPr>
        <w:t xml:space="preserve"> </w:t>
      </w:r>
    </w:p>
    <w:p w:rsidR="0069647B" w:rsidRDefault="0069647B" w:rsidP="008B3311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F3D37">
        <w:rPr>
          <w:rFonts w:ascii="Arial" w:hAnsi="Arial" w:cs="Arial"/>
          <w:sz w:val="20"/>
          <w:szCs w:val="20"/>
        </w:rPr>
        <w:t xml:space="preserve">Aktualizacja winna dotyczyć  </w:t>
      </w:r>
      <w:r>
        <w:rPr>
          <w:rFonts w:ascii="Arial" w:hAnsi="Arial" w:cs="Arial"/>
          <w:sz w:val="20"/>
          <w:szCs w:val="20"/>
        </w:rPr>
        <w:t xml:space="preserve">danych w </w:t>
      </w:r>
      <w:r w:rsidRPr="001F3D37">
        <w:rPr>
          <w:rFonts w:ascii="Arial" w:hAnsi="Arial" w:cs="Arial"/>
          <w:sz w:val="20"/>
          <w:szCs w:val="20"/>
        </w:rPr>
        <w:t>analiz</w:t>
      </w:r>
      <w:r>
        <w:rPr>
          <w:rFonts w:ascii="Arial" w:hAnsi="Arial" w:cs="Arial"/>
          <w:sz w:val="20"/>
          <w:szCs w:val="20"/>
        </w:rPr>
        <w:t>ie</w:t>
      </w:r>
      <w:r w:rsidRPr="001F3D37">
        <w:rPr>
          <w:rFonts w:ascii="Arial" w:hAnsi="Arial" w:cs="Arial"/>
          <w:sz w:val="20"/>
          <w:szCs w:val="20"/>
        </w:rPr>
        <w:t xml:space="preserve"> finansowej,</w:t>
      </w:r>
      <w:r>
        <w:rPr>
          <w:rFonts w:ascii="Arial" w:hAnsi="Arial" w:cs="Arial"/>
          <w:sz w:val="20"/>
          <w:szCs w:val="20"/>
        </w:rPr>
        <w:t xml:space="preserve"> w związku z powyższym dane dotyczące</w:t>
      </w:r>
      <w:r w:rsidRPr="001F3D37">
        <w:rPr>
          <w:rFonts w:ascii="Arial" w:hAnsi="Arial" w:cs="Arial"/>
          <w:sz w:val="20"/>
          <w:szCs w:val="20"/>
        </w:rPr>
        <w:t xml:space="preserve"> analizy ekonomicznej, czy analizy wrażliwości nie są wymagane.</w:t>
      </w:r>
    </w:p>
    <w:p w:rsidR="0069647B" w:rsidRDefault="0069647B" w:rsidP="008B3311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Pr="00035F0B">
        <w:rPr>
          <w:rFonts w:ascii="Arial" w:hAnsi="Arial" w:cs="Arial"/>
          <w:sz w:val="20"/>
          <w:szCs w:val="20"/>
        </w:rPr>
        <w:t>ane finansowe</w:t>
      </w:r>
      <w:r>
        <w:rPr>
          <w:rFonts w:ascii="Arial" w:hAnsi="Arial" w:cs="Arial"/>
          <w:sz w:val="20"/>
          <w:szCs w:val="20"/>
        </w:rPr>
        <w:t>, w szczególności dotyczące zmiany w poziomie kosztów i/lub przychodów operacyjnych, które wpływają na wzrost dochodu netto</w:t>
      </w:r>
      <w:r w:rsidRPr="00035F0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winny zostać zaktualizowane w stosunku do danych z etapu aplikowania lub w stosunku do danych z ostatniej aktualizacji według stanu na dzień sporządzania sprawozdania m.in.</w:t>
      </w:r>
      <w:r w:rsidRPr="00035F0B">
        <w:rPr>
          <w:rFonts w:ascii="Arial" w:hAnsi="Arial" w:cs="Arial"/>
          <w:sz w:val="20"/>
          <w:szCs w:val="20"/>
        </w:rPr>
        <w:t xml:space="preserve"> nakłady inwestycyjne winny być ujęte w wysokości zgodnej z rozliczeniem końcowym projektu. Pozostałe dane w analizie finansowej należy dostosować do obecnie uzyskiwanych lub/i planowanych do uzyskiwania wielkości.</w:t>
      </w:r>
      <w:r>
        <w:rPr>
          <w:rFonts w:ascii="Arial" w:hAnsi="Arial" w:cs="Arial"/>
          <w:sz w:val="20"/>
          <w:szCs w:val="20"/>
        </w:rPr>
        <w:t xml:space="preserve"> Przy czym prognozy winny zostać przeprowadzone w cenach stałych. Dodatkowo przy kalkulacji prognoz wynagrodzeń </w:t>
      </w:r>
      <w:r>
        <w:rPr>
          <w:rFonts w:ascii="Arial" w:hAnsi="Arial" w:cs="Arial"/>
          <w:sz w:val="20"/>
          <w:szCs w:val="20"/>
        </w:rPr>
        <w:br/>
        <w:t xml:space="preserve">i pochodnych należy uwzględnić wskaźnik realnego wzrostu wynagrodzeń w oparciu </w:t>
      </w:r>
      <w:r>
        <w:rPr>
          <w:rFonts w:ascii="Arial" w:hAnsi="Arial" w:cs="Arial"/>
          <w:sz w:val="20"/>
          <w:szCs w:val="20"/>
        </w:rPr>
        <w:br/>
        <w:t>o Zaktualizowane Warianty Rozwoju Gospodarczego Polski.</w:t>
      </w:r>
    </w:p>
    <w:p w:rsidR="0069647B" w:rsidRDefault="0069647B" w:rsidP="008B3311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617DB0">
        <w:rPr>
          <w:rFonts w:ascii="Arial" w:hAnsi="Arial" w:cs="Arial"/>
          <w:sz w:val="20"/>
          <w:szCs w:val="20"/>
        </w:rPr>
        <w:t>Z uwagi na fakt, iż analiza ex ante przeprowadzona została w cenach stałych, dokonując aktualizacji wartości podanych danych należy skorygować o czynnik inflacyjny. Obliczenia w tym zakresie winny zostać w arkuszu obliczeniowym.</w:t>
      </w:r>
    </w:p>
    <w:p w:rsidR="0069647B" w:rsidRDefault="0069647B" w:rsidP="008B3311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617DB0">
        <w:rPr>
          <w:rFonts w:ascii="Arial" w:hAnsi="Arial" w:cs="Arial"/>
          <w:sz w:val="20"/>
          <w:szCs w:val="20"/>
        </w:rPr>
        <w:t>W przypadku projektów, których wydatki zostały częściowo objęte pomocą publiczną, należy przeprowadzić projekcje dla całego projektu (wszystkie przychody i koszty), zaś w obliczeniach wskaźnika luki w finansowaniu, jako koszty kwalifikowane należy uwzględnić jedynie tą cześć kosztów kwalifikowanych, która nie jest objęta pomocą publiczną.</w:t>
      </w:r>
    </w:p>
    <w:p w:rsidR="0069647B" w:rsidRDefault="0069647B" w:rsidP="008B3311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617DB0">
        <w:rPr>
          <w:rFonts w:ascii="Arial" w:hAnsi="Arial" w:cs="Arial"/>
          <w:sz w:val="20"/>
          <w:szCs w:val="20"/>
        </w:rPr>
        <w:t>Każda zmiana założeń lub obliczeń wymaga uzasadnienia, które winno wskazywać merytoryczną przyczynę zmian w stosunku do wartości ex ante poprzez podanie czynników, które ją spowodowały.</w:t>
      </w:r>
    </w:p>
    <w:p w:rsidR="0069647B" w:rsidRDefault="0069647B" w:rsidP="008B3311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5F0B">
        <w:rPr>
          <w:rFonts w:ascii="Arial" w:hAnsi="Arial" w:cs="Arial"/>
          <w:sz w:val="20"/>
          <w:szCs w:val="20"/>
        </w:rPr>
        <w:t>W ramach aktualizacji analizy fi</w:t>
      </w:r>
      <w:r>
        <w:rPr>
          <w:rFonts w:ascii="Arial" w:hAnsi="Arial" w:cs="Arial"/>
          <w:sz w:val="20"/>
          <w:szCs w:val="20"/>
        </w:rPr>
        <w:t>nansowej należy przedłożyć do IP II</w:t>
      </w:r>
      <w:r w:rsidRPr="00035F0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(w wersji papierowej oraz elektronicznej) </w:t>
      </w:r>
      <w:r w:rsidRPr="00035F0B">
        <w:rPr>
          <w:rFonts w:ascii="Arial" w:hAnsi="Arial" w:cs="Arial"/>
          <w:sz w:val="20"/>
          <w:szCs w:val="20"/>
        </w:rPr>
        <w:t>następujące dokumenty, tj.:</w:t>
      </w:r>
    </w:p>
    <w:p w:rsidR="0069647B" w:rsidRDefault="0069647B" w:rsidP="008B331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035F0B">
        <w:rPr>
          <w:rFonts w:ascii="Arial" w:hAnsi="Arial" w:cs="Arial"/>
          <w:sz w:val="20"/>
          <w:szCs w:val="20"/>
        </w:rPr>
        <w:t>pismo przewodnie,</w:t>
      </w:r>
    </w:p>
    <w:p w:rsidR="0069647B" w:rsidRDefault="0069647B" w:rsidP="008B331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035F0B">
        <w:rPr>
          <w:rFonts w:ascii="Arial" w:hAnsi="Arial" w:cs="Arial"/>
          <w:sz w:val="20"/>
          <w:szCs w:val="20"/>
        </w:rPr>
        <w:t>aneks do studium zawierający: wykaz i uzasadnienie zmian oraz jednolitą treść zmienionych rozdziałów (najczęściej wstęp oraz analizę finansową),</w:t>
      </w:r>
    </w:p>
    <w:p w:rsidR="0069647B" w:rsidRDefault="0069647B" w:rsidP="008B331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035F0B">
        <w:rPr>
          <w:rFonts w:ascii="Arial" w:hAnsi="Arial" w:cs="Arial"/>
          <w:sz w:val="20"/>
          <w:szCs w:val="20"/>
        </w:rPr>
        <w:t xml:space="preserve">zaktualizowane obliczenia analizy finansowej (w edytowalnym formacie Excel, zgodnym </w:t>
      </w:r>
      <w:r>
        <w:rPr>
          <w:rFonts w:ascii="Arial" w:hAnsi="Arial" w:cs="Arial"/>
          <w:sz w:val="20"/>
          <w:szCs w:val="20"/>
        </w:rPr>
        <w:t>ze wzorem określonym przez IP II</w:t>
      </w:r>
      <w:r w:rsidRPr="00035F0B">
        <w:rPr>
          <w:rFonts w:ascii="Arial" w:hAnsi="Arial" w:cs="Arial"/>
          <w:sz w:val="20"/>
          <w:szCs w:val="20"/>
        </w:rPr>
        <w:t>).</w:t>
      </w:r>
    </w:p>
    <w:p w:rsidR="0012026F" w:rsidRDefault="0012026F"/>
    <w:sectPr w:rsidR="0012026F" w:rsidSect="00446BD4"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F7A" w:rsidRDefault="00950F7A" w:rsidP="00446BD4">
      <w:pPr>
        <w:spacing w:after="0" w:line="240" w:lineRule="auto"/>
      </w:pPr>
      <w:r>
        <w:separator/>
      </w:r>
    </w:p>
  </w:endnote>
  <w:endnote w:type="continuationSeparator" w:id="0">
    <w:p w:rsidR="00950F7A" w:rsidRDefault="00950F7A" w:rsidP="00446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F7A" w:rsidRDefault="00950F7A" w:rsidP="00446BD4">
      <w:pPr>
        <w:spacing w:after="0" w:line="240" w:lineRule="auto"/>
      </w:pPr>
      <w:r>
        <w:separator/>
      </w:r>
    </w:p>
  </w:footnote>
  <w:footnote w:type="continuationSeparator" w:id="0">
    <w:p w:rsidR="00950F7A" w:rsidRDefault="00950F7A" w:rsidP="00446B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BD4" w:rsidRDefault="00446BD4">
    <w:pPr>
      <w:pStyle w:val="Nagwek"/>
    </w:pPr>
    <w:r w:rsidRPr="00446BD4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-230114</wp:posOffset>
          </wp:positionH>
          <wp:positionV relativeFrom="paragraph">
            <wp:posOffset>464820</wp:posOffset>
          </wp:positionV>
          <wp:extent cx="5982286" cy="773723"/>
          <wp:effectExtent l="1905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5977890" cy="770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11BBB"/>
    <w:multiLevelType w:val="hybridMultilevel"/>
    <w:tmpl w:val="1FFEACE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11257B"/>
    <w:multiLevelType w:val="hybridMultilevel"/>
    <w:tmpl w:val="1BB0A9D6"/>
    <w:lvl w:ilvl="0" w:tplc="8938CF9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647B"/>
    <w:rsid w:val="000C08C7"/>
    <w:rsid w:val="0012026F"/>
    <w:rsid w:val="00202175"/>
    <w:rsid w:val="00215615"/>
    <w:rsid w:val="00230EC1"/>
    <w:rsid w:val="00385255"/>
    <w:rsid w:val="00446BD4"/>
    <w:rsid w:val="0069647B"/>
    <w:rsid w:val="006B18D9"/>
    <w:rsid w:val="008B3311"/>
    <w:rsid w:val="00950F7A"/>
    <w:rsid w:val="009D5071"/>
    <w:rsid w:val="00B90B96"/>
    <w:rsid w:val="00BE5A29"/>
    <w:rsid w:val="00C57A9E"/>
    <w:rsid w:val="00DC09DE"/>
    <w:rsid w:val="00F21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02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9647B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446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46BD4"/>
  </w:style>
  <w:style w:type="paragraph" w:styleId="Stopka">
    <w:name w:val="footer"/>
    <w:basedOn w:val="Normalny"/>
    <w:link w:val="StopkaZnak"/>
    <w:uiPriority w:val="99"/>
    <w:semiHidden/>
    <w:unhideWhenUsed/>
    <w:rsid w:val="00446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46B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94EB4C-3735-4676-9E69-7B8C46418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408</Words>
  <Characters>2451</Characters>
  <Application>Microsoft Office Word</Application>
  <DocSecurity>0</DocSecurity>
  <Lines>20</Lines>
  <Paragraphs>5</Paragraphs>
  <ScaleCrop>false</ScaleCrop>
  <Company>UMWM</Company>
  <LinksUpToDate>false</LinksUpToDate>
  <CharactersWithSpaces>2854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psielecki</dc:creator>
  <cp:lastModifiedBy>akornatowska</cp:lastModifiedBy>
  <cp:revision>2</cp:revision>
  <dcterms:created xsi:type="dcterms:W3CDTF">2012-12-14T10:37:00Z</dcterms:created>
  <dcterms:modified xsi:type="dcterms:W3CDTF">2012-12-14T10:37:00Z</dcterms:modified>
</cp:coreProperties>
</file>