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26F7D9E" w14:textId="77777777" w:rsidR="00C743D9" w:rsidRDefault="00C743D9" w:rsidP="00C74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59CDEA6A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3157BE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Narzędzia do efektywnych działań informacyjno-promocyjnych funduszy europejskich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5BF05A01" w14:textId="5B5D04A0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1A8764BD" w14:textId="77777777" w:rsidR="00950845" w:rsidRDefault="0095084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B55B3F2" w14:textId="3F167396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Skuteczna kampania internetowa – jakie zapisy powinniśmy stosować żeby opisana kampania była skuteczna, nasz content generował ruch na stronach, a wykonawca wyłoniony w przetargu osiągał miarodajne efekty. Podczas szkolenia chcemy zweryfikować swoje dotychczasowe działania i pogłębić wiedzę. Jakie dawać zapisy w OPZ żeby prowadzone przez nas kampanie były efektywne, za co agencje płacą, sytuacje, w których mogą wykorzystać niewiedzę Zmawiającego do swoich celów, ponieść jak najniższe koszty żeby spełnić tylko minimalne wymagania - krótki przewodnik, który ma być dla nas pomocny przy egzekwowaniu pracy agencji reklamowej.</w:t>
      </w:r>
    </w:p>
    <w:p w14:paraId="31E51924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D0245D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2. Google Ads – rodzaje kampanii google ads, na czym polegają:</w:t>
      </w:r>
    </w:p>
    <w:p w14:paraId="1B3DC85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search (w wyszukiwarce)</w:t>
      </w:r>
    </w:p>
    <w:p w14:paraId="2C3C2BF1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display (banerowa, w sieci reklamowej, GDN)</w:t>
      </w:r>
    </w:p>
    <w:p w14:paraId="1B6E911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czy w dalszym ciągu efektywne są kampanie banerowe na portalach horyzontalnych, które formaty są teraz najbardziej popularne, jakie dać zapisy w OPZ żeby kampania była efektywna. Jakie stosować wymagania żeby kampania była skuteczna - czas trwania, minimalne wskaźniki do osiągnięcia, najlepsze formaty reklam</w:t>
      </w:r>
    </w:p>
    <w:p w14:paraId="7BC0352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remarketingowa</w:t>
      </w:r>
    </w:p>
    <w:p w14:paraId="17C5172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YouTube, które formaty reklamowe i metody kierowania na YouTube są najskuteczniejsze w przypadku prowadzenia działań kampanijnych, </w:t>
      </w:r>
    </w:p>
    <w:p w14:paraId="7F160D4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określanie i konfigurowanie celów (konwersji) do mierzenia dla naszej strony</w:t>
      </w:r>
    </w:p>
    <w:p w14:paraId="0C0956E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zasady tworzenia kampanii na sieć wyszukiwania</w:t>
      </w:r>
    </w:p>
    <w:p w14:paraId="5D56E52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umiejętności czytania i analizy raportów – co oznaczają najważniejsze skróty, z których wskaźników powinniśmy rozliczać wykonawców, osiągnięcie jakich wskaźników w przypadku kampanii w internecie i w social mediach powinniśmy wymagać w zapisach OPZ</w:t>
      </w:r>
    </w:p>
    <w:p w14:paraId="69A20D30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od początku do końca samodzielnie stworzyć kampanię Google Ads</w:t>
      </w:r>
    </w:p>
    <w:p w14:paraId="08E0EC9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dobór słów kluczowych, sposoby oceny ich skuteczności, </w:t>
      </w:r>
    </w:p>
    <w:p w14:paraId="37E123E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Google Ads copywriting - sprawdzone metody i pomysły na tworzenie najlepszych reklam oraz proces ich optymalizacji</w:t>
      </w:r>
    </w:p>
    <w:p w14:paraId="532A9CC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zaprojektować kampanię w sieci reklamowej (GDN), sposoby mierzenia celów kampanii, co to jest remarketing, jak łączyć konta z Google Analytics. Ocena skuteczności reklamy na poziomie konta Google Ads oraz Google Analytics, jak zbadać efekty konkretnej reklamy w połączeniu z konkretnym słowem kluczowym.</w:t>
      </w:r>
    </w:p>
    <w:p w14:paraId="24CE1614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Google Analitycs – co to jest, definiowanie celów, jak prowadzić analizę źródeł ruchu w witrynie, skąd się biorą odwiedzający. Mierzenie ruchu z kampanii AdWords, mailingu, social media. Jak analizować zachowania użytkowników w witrynie, jak wykorzystać dane demograficzne.</w:t>
      </w:r>
    </w:p>
    <w:p w14:paraId="1131BA2F" w14:textId="284A692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9B0C519" w14:textId="77777777" w:rsidR="00096AB0" w:rsidRPr="0024218B" w:rsidRDefault="00096AB0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BC06A6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>3. Strona internetowa i wybrane profile w social mediach:</w:t>
      </w:r>
    </w:p>
    <w:p w14:paraId="5FBEB64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najważniejsze czynniki rankingowe Google decydują obecnie o pozycji strony WWW w wyszukiwarce</w:t>
      </w:r>
    </w:p>
    <w:p w14:paraId="326398D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tworzyć content, żeby był wartościowy dla odbiorców i znacząco poprawiał pozycję strony WWW w Google’u</w:t>
      </w:r>
    </w:p>
    <w:p w14:paraId="31EC0C4F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co warto robić, by niewielkim nakładem prac wpływać na wyniki Google? Zasady budowy treści, które spowodują, że strona będzie pozyskiwać więcej jakościowego ruchu</w:t>
      </w:r>
    </w:p>
    <w:p w14:paraId="47A10B1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blog, FAQ, opinie, komentarze – jak z głową rozbudowywać treści serwisu pod kątem słów kluczowych, a jakich treści nie dodawać,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p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rzykłady, antyprzykłady, przegląd narzędzi i technik.</w:t>
      </w:r>
    </w:p>
    <w:p w14:paraId="08343E44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linki zdobywać, aby skutecznie zwiększać ruch i widoczność.</w:t>
      </w:r>
    </w:p>
    <w:p w14:paraId="57456B4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recykling treści – jak wykorzystać opublikowany content do nowych działań?</w:t>
      </w:r>
    </w:p>
    <w:p w14:paraId="1D32567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duplikacja treści – czym jest, dlaczego szkodzi pozycji strony WWW w wyszukiwarce, jak ją wykryć i rozwiązać problem</w:t>
      </w:r>
    </w:p>
    <w:p w14:paraId="2F2B155A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analiza konkurencji – jak sprawdzać działania konkurencji w wynikach wyszukiwania</w:t>
      </w:r>
    </w:p>
    <w:p w14:paraId="22DEF18B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monitorowanie wyników – jakie narzędzia stosować do analizowania efektów prowadzonych działań.</w:t>
      </w:r>
    </w:p>
    <w:p w14:paraId="5DE51EC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9DAF530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4. Optymalizacja stron internetowych pod kątem SEO:</w:t>
      </w:r>
    </w:p>
    <w:p w14:paraId="1FFD090F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audytu strony www</w:t>
      </w:r>
    </w:p>
    <w:p w14:paraId="49513707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mierzenia szybkości witryny</w:t>
      </w:r>
    </w:p>
    <w:p w14:paraId="4BB8D252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optymalizacja treści pod kątem SEO</w:t>
      </w:r>
    </w:p>
    <w:p w14:paraId="0C69784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37B8C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5. Jak zoptymalizować grafiki pod kątem wyszukiwarki:</w:t>
      </w:r>
    </w:p>
    <w:p w14:paraId="05B939C3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wzmacniać widoczność strony firmowej w wyszukiwarce, jak poprawić SEO</w:t>
      </w:r>
    </w:p>
    <w:p w14:paraId="2DE9A48A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praktyczne porady redagowania contentu w Internecie</w:t>
      </w:r>
    </w:p>
    <w:p w14:paraId="775A0C8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wdrażać strategię content marketingową</w:t>
      </w:r>
    </w:p>
    <w:p w14:paraId="549FCBC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w jaki sposób pisać, by użytkownicy chętnie czytali nasze informacje</w:t>
      </w:r>
    </w:p>
    <w:p w14:paraId="115922E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stosować narzędzia perswazji skuteczne w internecie</w:t>
      </w:r>
    </w:p>
    <w:p w14:paraId="239CC5B2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 stosować mechanizmy i systemy monitorujące skuteczność oraz popularność contentu w sieci</w:t>
      </w:r>
    </w:p>
    <w:p w14:paraId="505905F8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246DFCD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6. </w:t>
      </w:r>
      <w:r w:rsidRPr="003F1DCC">
        <w:rPr>
          <w:rFonts w:asciiTheme="minorHAnsi" w:hAnsiTheme="minorHAnsi" w:cstheme="minorHAnsi"/>
          <w:color w:val="212121"/>
          <w:sz w:val="22"/>
          <w:szCs w:val="22"/>
        </w:rPr>
        <w:t>Projektowanie formatów reklamowych:</w:t>
      </w:r>
    </w:p>
    <w:p w14:paraId="740473BE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tworzenie postów w social media budujących zaangażowanie – przegląd dobrych i złych praktyk</w:t>
      </w:r>
    </w:p>
    <w:p w14:paraId="69D929AC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w jaki sposób projektować reklamy display, aby skłaniały do kliknięcia</w:t>
      </w:r>
    </w:p>
    <w:p w14:paraId="4B20A0BF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zasady tworzenia tytułów, leadów, śródtytułów i innych elementów wyróżnionych typograficznie, by dobrze służyły formie graficznej;</w:t>
      </w:r>
    </w:p>
    <w:p w14:paraId="3DC3A37E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kreowanie pomysłów wizualnych współgrających z treścią przekazu oraz zasad oceny i korekty gotowego layoutu;</w:t>
      </w:r>
    </w:p>
    <w:p w14:paraId="1563E607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47C586F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proste sposoby graficznej prezentacji liczb i znajdowania pomysłów na infografiki</w:t>
      </w:r>
    </w:p>
    <w:p w14:paraId="21597584" w14:textId="77777777" w:rsidR="00950845" w:rsidRPr="003F1DCC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7. Pomiar skuteczności contentu:</w:t>
      </w:r>
    </w:p>
    <w:p w14:paraId="7FFDFE9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podstawowe mierniki efektywności działań w ramach content marketingu</w:t>
      </w:r>
    </w:p>
    <w:p w14:paraId="4E1D35E2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badania online i monitoring internetu</w:t>
      </w:r>
    </w:p>
    <w:p w14:paraId="51A8F425" w14:textId="77777777" w:rsidR="00950845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szacowanie efektywności działań – od CPV do ROI</w:t>
      </w:r>
    </w:p>
    <w:p w14:paraId="514C9424" w14:textId="77777777" w:rsidR="00096AB0" w:rsidRPr="003F1DCC" w:rsidRDefault="00096AB0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27E7619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8.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Media społecznościowe:</w:t>
      </w:r>
    </w:p>
    <w:p w14:paraId="18855355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a) typologia social media</w:t>
      </w:r>
    </w:p>
    <w:p w14:paraId="4DDAAAD6" w14:textId="77777777" w:rsidR="00950845" w:rsidRPr="0024218B" w:rsidRDefault="00950845" w:rsidP="0095084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>b) elementy składowe strategii social media</w:t>
      </w:r>
    </w:p>
    <w:p w14:paraId="3B33BFE6" w14:textId="77777777" w:rsidR="00950845" w:rsidRDefault="0095084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CC7399" w14:textId="2D2C4660" w:rsidR="00C743D9" w:rsidRDefault="00C743D9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16949D28" w14:textId="77777777" w:rsidR="002A7931" w:rsidRDefault="002A7931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14:paraId="795CC7E6" w14:textId="4C57D359" w:rsidR="002A7931" w:rsidRPr="000648BA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Organizacji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0648B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 siedzibie Mazowieckiej Jednostki Wdrażania Programów Unijnych, ul. Jagiellońska 76 w Warszawie</w:t>
      </w:r>
    </w:p>
    <w:p w14:paraId="776DC321" w14:textId="77777777" w:rsidR="002A7931" w:rsidRDefault="002A7931" w:rsidP="002A7931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8E3BD80" w14:textId="0B0B0951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Przeprowadzenia szkolenia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przez eksperta (praktyka) spełniającego poniższe warunki:</w:t>
      </w:r>
    </w:p>
    <w:p w14:paraId="63E9C2B8" w14:textId="77777777" w:rsidR="002A7931" w:rsidRPr="0024218B" w:rsidRDefault="002A7931" w:rsidP="002A7931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</w:rPr>
        <w:t>wykształcenie wyższe</w:t>
      </w:r>
    </w:p>
    <w:p w14:paraId="19E00A47" w14:textId="0E969279" w:rsidR="002A7931" w:rsidRPr="00F9572B" w:rsidRDefault="002A7931" w:rsidP="00F9572B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24218B">
        <w:rPr>
          <w:rFonts w:asciiTheme="minorHAnsi" w:hAnsiTheme="minorHAnsi" w:cstheme="minorHAnsi"/>
        </w:rPr>
        <w:t xml:space="preserve">minimum 3 -  letnie, udokumentowane doświadczenie w prowadzeniu szkoleń z zakresu działań informacyjno- promocyjnych, tj. prowadzenie osobiście jako trener w ciągu ostatnich 3 lat przed upływem terminu składania ofert, co najmniej 20 szkoleń z zakresu działań informacyjno- promocyjnych dla co najmniej 8 osobowych grup uczestników. </w:t>
      </w:r>
      <w:r w:rsidR="00F9572B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0F3C8FE9" w14:textId="7ACD678C" w:rsidR="00F9572B" w:rsidRPr="00F9572B" w:rsidRDefault="002A7931" w:rsidP="00F9572B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  <w:color w:val="212121"/>
        </w:rPr>
        <w:t>Zamawiający zastrzega możliwość spotkania on-line z trenerem przed szkoleniem, w celu omówienia programu szkolenia</w:t>
      </w:r>
      <w:r w:rsidR="00F9572B">
        <w:rPr>
          <w:rFonts w:asciiTheme="minorHAnsi" w:hAnsiTheme="minorHAnsi" w:cstheme="minorHAnsi"/>
          <w:color w:val="212121"/>
        </w:rPr>
        <w:t>.</w:t>
      </w:r>
    </w:p>
    <w:p w14:paraId="18275958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opracowanie i przygotowanie materiału dydaktycznego dla wszystkich uczestników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oraz jednego egzemplarza dla celów archiwalnych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14:paraId="389B4555" w14:textId="77777777" w:rsidR="002A7931" w:rsidRPr="006126FC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7BFA8D8" w14:textId="77777777" w:rsidR="002A7931" w:rsidRPr="006126FC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wręczenia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przesłania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4EBD2D93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4A8A48B4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zaświadczeń o uczestnictwie w szkoleniu (certyfikatów), raportów z ewaluacji szkoleń, ankiet, protokołu odbioru zgodnie z wymaganiami wskazanymi przez Zamawiającego.</w:t>
      </w:r>
    </w:p>
    <w:p w14:paraId="3613F53C" w14:textId="77777777" w:rsidR="002A7931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36B3E274" w14:textId="77777777" w:rsidR="002A7931" w:rsidRPr="0024218B" w:rsidRDefault="002A7931" w:rsidP="002A7931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Zapewnienie cateringu – serwis </w:t>
      </w:r>
      <w:r>
        <w:rPr>
          <w:rFonts w:ascii="Calibri" w:hAnsi="Calibri"/>
          <w:color w:val="212121"/>
          <w:sz w:val="22"/>
          <w:szCs w:val="22"/>
        </w:rPr>
        <w:t>kawowy, dwudaniowy lunch - każdego dnia szkolenia</w:t>
      </w:r>
    </w:p>
    <w:p w14:paraId="62ECFC08" w14:textId="3C41E314" w:rsidR="006406F5" w:rsidRDefault="002A7931" w:rsidP="006406F5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A01F7C">
        <w:rPr>
          <w:rFonts w:asciiTheme="minorHAnsi" w:hAnsiTheme="minorHAnsi" w:cstheme="minorHAnsi"/>
          <w:color w:val="212121"/>
          <w:sz w:val="22"/>
          <w:szCs w:val="22"/>
        </w:rPr>
        <w:t>możliwość zadawania  pytań/kontaktu mailowego z trenerem po szkoleniu przez 30 dni roboczych.</w:t>
      </w:r>
    </w:p>
    <w:p w14:paraId="4DA25CF8" w14:textId="5B65126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E4DFFD7" w14:textId="1182E442" w:rsidR="009D13D9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657B7BA3" w14:textId="4D42F6E1" w:rsidR="00CD1681" w:rsidRDefault="00CD1681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06A81331" w14:textId="77777777" w:rsidR="00CD1681" w:rsidRPr="00CD1681" w:rsidRDefault="00CD1681" w:rsidP="00CD168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cena przeprowadzenia szkolenia</w:t>
      </w:r>
      <w:r w:rsidRPr="00CD168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D1681">
        <w:rPr>
          <w:color w:val="212121"/>
        </w:rPr>
        <w:t>(wyliczona zgodnie ze wskazaniem Zamawiającego, tj. stawka za 1 osobę x liczba osób)-</w:t>
      </w:r>
      <w:r w:rsidRPr="00CD1681">
        <w:rPr>
          <w:rFonts w:asciiTheme="minorHAnsi" w:hAnsiTheme="minorHAnsi" w:cstheme="minorHAnsi"/>
          <w:b/>
          <w:color w:val="212121"/>
        </w:rPr>
        <w:t xml:space="preserve">waga 55% (max </w:t>
      </w:r>
      <w:r w:rsidRPr="00CD1681">
        <w:rPr>
          <w:rFonts w:ascii="Times New Roman" w:hAnsi="Times New Roman" w:cs="Times New Roman"/>
          <w:b/>
        </w:rPr>
        <w:t>55 pkt);</w:t>
      </w:r>
    </w:p>
    <w:p w14:paraId="78F4E7EF" w14:textId="77777777" w:rsidR="00CD1681" w:rsidRPr="00CD1681" w:rsidRDefault="00CD1681" w:rsidP="00CD1681">
      <w:pPr>
        <w:ind w:left="360"/>
        <w:jc w:val="both"/>
        <w:rPr>
          <w:rFonts w:asciiTheme="minorHAnsi" w:eastAsia="Calibri" w:hAnsiTheme="minorHAnsi" w:cstheme="minorHAnsi"/>
          <w:bCs/>
        </w:rPr>
      </w:pPr>
    </w:p>
    <w:p w14:paraId="6672B14F" w14:textId="77777777" w:rsidR="00CD1681" w:rsidRPr="00CD1681" w:rsidRDefault="00CD1681" w:rsidP="00CD1681">
      <w:pPr>
        <w:ind w:left="720"/>
        <w:jc w:val="both"/>
        <w:rPr>
          <w:rFonts w:asciiTheme="minorHAnsi" w:eastAsia="Calibri" w:hAnsiTheme="minorHAnsi" w:cstheme="minorHAnsi"/>
          <w:bCs/>
        </w:rPr>
      </w:pPr>
    </w:p>
    <w:p w14:paraId="59091CB5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D9F3301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6F7492BD" w14:textId="77777777" w:rsidR="00CD1681" w:rsidRPr="00CD1681" w:rsidRDefault="00CD1681" w:rsidP="00CD1681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662E53A5" w14:textId="77777777" w:rsidR="00CD1681" w:rsidRPr="00CD1681" w:rsidRDefault="00CD1681" w:rsidP="00CD1681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A4BCBDE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8D8BED7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lastRenderedPageBreak/>
        <w:t>C- liczba punktów przyznana badanej ofercie</w:t>
      </w:r>
    </w:p>
    <w:p w14:paraId="5E1E2AFA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46638FBD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748E141B" w14:textId="77777777" w:rsidR="00CD1681" w:rsidRPr="00CD1681" w:rsidRDefault="00CD1681" w:rsidP="00CD1681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9A656D5" w14:textId="77777777" w:rsidR="00CD1681" w:rsidRPr="00CD1681" w:rsidRDefault="00CD1681" w:rsidP="00CD168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Doświadczenie trenera</w:t>
      </w:r>
      <w:r w:rsidRPr="00CD168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Pr="00CD168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- </w:t>
      </w:r>
      <w:r w:rsidRPr="00CD1681">
        <w:rPr>
          <w:bCs/>
        </w:rPr>
        <w:t>liczba przeprowadzonych szkoleń przez wskazanego trenera,</w:t>
      </w:r>
      <w:r w:rsidRPr="00CD1681">
        <w:rPr>
          <w:color w:val="212121"/>
        </w:rPr>
        <w:t xml:space="preserve"> udokumentowane doświadczenie w prowadzeniu szkoleń z zakresu działań informacyjno-promocyjnych, tj. prowadzenie osobiście jako trener w ciągu ostatnich 3 lat przed upływem terminu składania ofert, co najmniej 20 szkoleń z zakresu działań informacyjno-promocyjnych dla co najmniej 8 osobowych grup uczestników. -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Pr="00CD1681">
        <w:rPr>
          <w:rFonts w:asciiTheme="minorHAnsi" w:hAnsiTheme="minorHAnsi" w:cstheme="minorHAnsi"/>
          <w:b/>
          <w:bCs/>
          <w:sz w:val="24"/>
          <w:szCs w:val="24"/>
        </w:rPr>
        <w:t>waga 45% (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>max 45 pkt)</w:t>
      </w:r>
    </w:p>
    <w:p w14:paraId="4D5DE924" w14:textId="77777777" w:rsidR="00CD1681" w:rsidRPr="00CD1681" w:rsidRDefault="00CD1681" w:rsidP="00CD1681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26C5FA06" w14:textId="77777777" w:rsidR="00CD1681" w:rsidRPr="00CD1681" w:rsidRDefault="00CD1681" w:rsidP="00CD1681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141579E5" w14:textId="77777777" w:rsidR="00CD1681" w:rsidRPr="00CD1681" w:rsidRDefault="00CD1681" w:rsidP="00CD1681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16F20522" w14:textId="77777777" w:rsidR="00CD1681" w:rsidRPr="00CD1681" w:rsidRDefault="00CD1681" w:rsidP="00CD1681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 = (Dx/Dmax) x 45</w:t>
      </w:r>
    </w:p>
    <w:p w14:paraId="5DBBB301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gdzie:</w:t>
      </w:r>
    </w:p>
    <w:p w14:paraId="04CF1C69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– liczba punktów przyznana badanej ofercie</w:t>
      </w:r>
    </w:p>
    <w:p w14:paraId="1881A2F7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4055A7C3" w14:textId="77777777" w:rsidR="00CD1681" w:rsidRPr="00CD1681" w:rsidRDefault="00CD1681" w:rsidP="00CD1681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</w:t>
      </w:r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x -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3111A900" w14:textId="77777777" w:rsidR="00CD1681" w:rsidRPr="00CD1681" w:rsidRDefault="00CD1681" w:rsidP="00CD1681">
      <w:pPr>
        <w:ind w:left="360"/>
        <w:jc w:val="both"/>
        <w:rPr>
          <w:rFonts w:asciiTheme="minorHAnsi" w:hAnsiTheme="minorHAnsi" w:cstheme="minorHAnsi"/>
          <w:color w:val="212121"/>
        </w:rPr>
      </w:pPr>
    </w:p>
    <w:p w14:paraId="0D8D3195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Wykonawca może otrzymać maksymalnie 100 punktów liczonych jako suma punktów przyznanych w kryterium:</w:t>
      </w:r>
    </w:p>
    <w:p w14:paraId="7CB3C6A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1) cena przeprowadzenia szkolenia  i 2) doświadczenie trenera. </w:t>
      </w:r>
    </w:p>
    <w:p w14:paraId="17D9680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Za najwyżej </w:t>
      </w:r>
      <w:r w:rsidRPr="00CD1681">
        <w:rPr>
          <w:rFonts w:asciiTheme="minorHAnsi" w:eastAsia="Times New Roman" w:hAnsiTheme="minorHAnsi" w:cstheme="minorHAnsi"/>
        </w:rPr>
        <w:t>ocenioną</w:t>
      </w:r>
      <w:r w:rsidRPr="00CD1681">
        <w:rPr>
          <w:rFonts w:asciiTheme="minorHAnsi" w:hAnsiTheme="minorHAnsi" w:cstheme="minorHAnsi"/>
          <w:b/>
          <w:bCs/>
          <w:color w:val="212121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0A78F9EA" w14:textId="77777777" w:rsidR="00CD1681" w:rsidRPr="00CD1681" w:rsidRDefault="00CD1681" w:rsidP="00CD1681">
      <w:pPr>
        <w:jc w:val="both"/>
        <w:rPr>
          <w:rFonts w:asciiTheme="minorHAnsi" w:hAnsiTheme="minorHAnsi" w:cstheme="minorHAnsi"/>
          <w:bCs/>
          <w:color w:val="212121"/>
        </w:rPr>
      </w:pPr>
    </w:p>
    <w:p w14:paraId="5E1834E9" w14:textId="77777777" w:rsidR="00CD1681" w:rsidRPr="00CD1681" w:rsidRDefault="00CD1681" w:rsidP="00CD1681">
      <w:pPr>
        <w:jc w:val="both"/>
        <w:rPr>
          <w:rFonts w:asciiTheme="minorHAnsi" w:eastAsia="Times New Roman" w:hAnsiTheme="minorHAnsi" w:cstheme="minorHAnsi"/>
        </w:rPr>
      </w:pPr>
      <w:r w:rsidRPr="00CD1681">
        <w:rPr>
          <w:rFonts w:asciiTheme="minorHAnsi" w:eastAsia="Times New Roman" w:hAnsiTheme="minorHAnsi" w:cstheme="minorHAnsi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1D05E756" w14:textId="77777777" w:rsidR="00CD1681" w:rsidRPr="000E451D" w:rsidRDefault="00CD1681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562D044" w14:textId="77777777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9</w:t>
      </w:r>
    </w:p>
    <w:p w14:paraId="5ADC8E07" w14:textId="77777777" w:rsidR="002C7433" w:rsidRPr="0024218B" w:rsidRDefault="002C7433" w:rsidP="002C7433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b/>
          <w:bCs/>
          <w:sz w:val="22"/>
          <w:szCs w:val="22"/>
        </w:rPr>
        <w:t xml:space="preserve">dni  </w:t>
      </w:r>
      <w:r w:rsidRPr="0024218B">
        <w:rPr>
          <w:rFonts w:asciiTheme="minorHAnsi" w:hAnsiTheme="minorHAnsi" w:cstheme="minorHAnsi"/>
          <w:bCs/>
          <w:sz w:val="22"/>
          <w:szCs w:val="22"/>
        </w:rPr>
        <w:t>(Program szkolenia powinien obejmować co najmniej 8 godzin szkoleniowych, od godz. 8 do godz.16 z trzema przerwami (10 min + 30 min+10min).</w:t>
      </w:r>
    </w:p>
    <w:p w14:paraId="5A418DC4" w14:textId="77777777" w:rsidR="002C7433" w:rsidRPr="0024218B" w:rsidRDefault="002C7433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1FE86F46" w14:textId="751EE9FF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2421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641F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6B4C1D">
        <w:rPr>
          <w:rStyle w:val="Pogrubienie"/>
          <w:rFonts w:asciiTheme="minorHAnsi" w:hAnsiTheme="minorHAnsi" w:cstheme="minorHAnsi"/>
          <w:sz w:val="22"/>
          <w:szCs w:val="22"/>
        </w:rPr>
        <w:t xml:space="preserve">15 </w:t>
      </w:r>
      <w:r w:rsidR="007F24B2">
        <w:rPr>
          <w:rStyle w:val="Pogrubienie"/>
          <w:rFonts w:asciiTheme="minorHAnsi" w:hAnsiTheme="minorHAnsi" w:cstheme="minorHAnsi"/>
          <w:sz w:val="22"/>
          <w:szCs w:val="22"/>
        </w:rPr>
        <w:t>maja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2022r.</w:t>
      </w:r>
    </w:p>
    <w:p w14:paraId="33018674" w14:textId="1854D9E5" w:rsidR="002C7433" w:rsidRDefault="002C7433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A37D237" w14:textId="77777777" w:rsidR="00E85A92" w:rsidRPr="0024218B" w:rsidRDefault="00E85A92" w:rsidP="002C743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C8FE88E" w14:textId="4A9748E0" w:rsidR="002C7433" w:rsidRPr="0024218B" w:rsidRDefault="002C7433" w:rsidP="002C7433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hyperlink r:id="rId5" w:history="1">
        <w:r w:rsidRPr="0024218B">
          <w:rPr>
            <w:rStyle w:val="Hipercze"/>
            <w:rFonts w:asciiTheme="minorHAnsi" w:hAnsiTheme="minorHAnsi" w:cstheme="minorHAnsi"/>
            <w:sz w:val="22"/>
            <w:szCs w:val="22"/>
          </w:rPr>
          <w:t>wkrszkolenia@mazowia.eu</w:t>
        </w:r>
      </w:hyperlink>
      <w:r w:rsidRPr="0024218B">
        <w:rPr>
          <w:rFonts w:asciiTheme="minorHAnsi" w:hAnsiTheme="minorHAnsi" w:cstheme="minorHAnsi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7E1836">
        <w:rPr>
          <w:rFonts w:asciiTheme="minorHAnsi" w:hAnsiTheme="minorHAnsi" w:cstheme="minorHAnsi"/>
          <w:b/>
          <w:bCs/>
          <w:color w:val="212121"/>
          <w:sz w:val="22"/>
          <w:szCs w:val="22"/>
        </w:rPr>
        <w:t>2</w:t>
      </w:r>
      <w:r w:rsidR="007F24B2">
        <w:rPr>
          <w:rFonts w:asciiTheme="minorHAnsi" w:hAnsiTheme="minorHAnsi" w:cstheme="minorHAnsi"/>
          <w:b/>
          <w:bCs/>
          <w:color w:val="212121"/>
          <w:sz w:val="22"/>
          <w:szCs w:val="22"/>
        </w:rPr>
        <w:t>9</w:t>
      </w:r>
      <w:r w:rsidRPr="002C7433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C7433">
        <w:rPr>
          <w:rFonts w:asciiTheme="minorHAnsi" w:hAnsiTheme="minorHAnsi" w:cstheme="minorHAnsi"/>
          <w:b/>
          <w:color w:val="212121"/>
          <w:sz w:val="22"/>
          <w:szCs w:val="22"/>
        </w:rPr>
        <w:t>marca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2022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r.</w:t>
      </w:r>
      <w:r w:rsidR="007F24B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do godz. 10</w:t>
      </w:r>
    </w:p>
    <w:p w14:paraId="715CCB45" w14:textId="315ABB70" w:rsidR="009D13D9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00D57522" w14:textId="17FB4ABB" w:rsidR="00E85A92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1E6EB650" w14:textId="77777777" w:rsidR="00E85A92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5A79F9F7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4775B6A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Ostateczna kwota wynagrodzenia Wykonawcy będzie zależeć od rzeczywistej liczby uczestników szkolenia, przez co należy rozumieć liczbę uczestników przesłanych mailem w formie listy na 3 dni robocze przed planowanym terminem szkolenia. </w:t>
      </w:r>
      <w:r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 8 osób.</w:t>
      </w:r>
    </w:p>
    <w:p w14:paraId="41FAAD73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8DCFA9B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lastRenderedPageBreak/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6086E060" w14:textId="77777777" w:rsidR="00E85A92" w:rsidRPr="0024218B" w:rsidRDefault="00E85A92" w:rsidP="00E85A9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27C0288" w14:textId="77777777" w:rsidR="00E85A92" w:rsidRPr="00B072DD" w:rsidRDefault="00E85A92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194D77C" w14:textId="77777777" w:rsidR="000F35A7" w:rsidRPr="006126FC" w:rsidRDefault="000F35A7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F7E9653" w14:textId="77777777" w:rsidR="008256B1" w:rsidRDefault="008256B1" w:rsidP="008256B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499ABB0E" w14:textId="77777777" w:rsidR="00135341" w:rsidRPr="006126FC" w:rsidRDefault="0013534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D46CE08" w14:textId="75FD02EB" w:rsidR="009C0D7D" w:rsidRPr="00135341" w:rsidRDefault="009C0D7D" w:rsidP="00185A7E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338A2"/>
    <w:rsid w:val="000631D5"/>
    <w:rsid w:val="00090DF4"/>
    <w:rsid w:val="00096AB0"/>
    <w:rsid w:val="000B0E0C"/>
    <w:rsid w:val="000C4545"/>
    <w:rsid w:val="000D5ECE"/>
    <w:rsid w:val="000E451D"/>
    <w:rsid w:val="000F35A7"/>
    <w:rsid w:val="00122F96"/>
    <w:rsid w:val="00135341"/>
    <w:rsid w:val="00141B70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3C75"/>
    <w:rsid w:val="00297595"/>
    <w:rsid w:val="002A7931"/>
    <w:rsid w:val="002C7433"/>
    <w:rsid w:val="002D54A1"/>
    <w:rsid w:val="002D5F51"/>
    <w:rsid w:val="00310D0C"/>
    <w:rsid w:val="003157BE"/>
    <w:rsid w:val="003240C8"/>
    <w:rsid w:val="00351813"/>
    <w:rsid w:val="003979D9"/>
    <w:rsid w:val="003C0A2D"/>
    <w:rsid w:val="003C751D"/>
    <w:rsid w:val="003E16F4"/>
    <w:rsid w:val="003E1F2E"/>
    <w:rsid w:val="003F5DF3"/>
    <w:rsid w:val="00445E6B"/>
    <w:rsid w:val="0047380F"/>
    <w:rsid w:val="00492C06"/>
    <w:rsid w:val="004A27E7"/>
    <w:rsid w:val="004B06B3"/>
    <w:rsid w:val="004B3DB3"/>
    <w:rsid w:val="004F616D"/>
    <w:rsid w:val="00532860"/>
    <w:rsid w:val="00542F82"/>
    <w:rsid w:val="005735F3"/>
    <w:rsid w:val="00596810"/>
    <w:rsid w:val="005B7C6E"/>
    <w:rsid w:val="005D5901"/>
    <w:rsid w:val="005E0F16"/>
    <w:rsid w:val="005F037A"/>
    <w:rsid w:val="006126FC"/>
    <w:rsid w:val="006406F5"/>
    <w:rsid w:val="00657F9A"/>
    <w:rsid w:val="00670D1A"/>
    <w:rsid w:val="00682701"/>
    <w:rsid w:val="006B4C1D"/>
    <w:rsid w:val="006E7727"/>
    <w:rsid w:val="0072441B"/>
    <w:rsid w:val="00736290"/>
    <w:rsid w:val="00744F62"/>
    <w:rsid w:val="007869DB"/>
    <w:rsid w:val="007909B8"/>
    <w:rsid w:val="007D2F07"/>
    <w:rsid w:val="007E1836"/>
    <w:rsid w:val="007E77E3"/>
    <w:rsid w:val="007F24B2"/>
    <w:rsid w:val="008029A0"/>
    <w:rsid w:val="00805DF0"/>
    <w:rsid w:val="008256B1"/>
    <w:rsid w:val="008F1198"/>
    <w:rsid w:val="00903BF3"/>
    <w:rsid w:val="009076C0"/>
    <w:rsid w:val="009160F2"/>
    <w:rsid w:val="009236DF"/>
    <w:rsid w:val="00933067"/>
    <w:rsid w:val="0094789F"/>
    <w:rsid w:val="00950845"/>
    <w:rsid w:val="00962A3C"/>
    <w:rsid w:val="009652F2"/>
    <w:rsid w:val="009B6B0E"/>
    <w:rsid w:val="009C0D7D"/>
    <w:rsid w:val="009D13D9"/>
    <w:rsid w:val="00A15610"/>
    <w:rsid w:val="00A4253E"/>
    <w:rsid w:val="00A56276"/>
    <w:rsid w:val="00A71730"/>
    <w:rsid w:val="00AA00E9"/>
    <w:rsid w:val="00AC2ED5"/>
    <w:rsid w:val="00AD4F1E"/>
    <w:rsid w:val="00AD7B78"/>
    <w:rsid w:val="00B072DD"/>
    <w:rsid w:val="00B23491"/>
    <w:rsid w:val="00B2678B"/>
    <w:rsid w:val="00B42245"/>
    <w:rsid w:val="00B562E1"/>
    <w:rsid w:val="00B85BCC"/>
    <w:rsid w:val="00BA201B"/>
    <w:rsid w:val="00BD0022"/>
    <w:rsid w:val="00BD3A59"/>
    <w:rsid w:val="00C335B6"/>
    <w:rsid w:val="00C42BFA"/>
    <w:rsid w:val="00C743D9"/>
    <w:rsid w:val="00CD0808"/>
    <w:rsid w:val="00CD1681"/>
    <w:rsid w:val="00D23742"/>
    <w:rsid w:val="00D319D8"/>
    <w:rsid w:val="00D465B3"/>
    <w:rsid w:val="00D50F12"/>
    <w:rsid w:val="00D57A13"/>
    <w:rsid w:val="00D91548"/>
    <w:rsid w:val="00DC55D4"/>
    <w:rsid w:val="00DD6DE2"/>
    <w:rsid w:val="00DE17EF"/>
    <w:rsid w:val="00DE1970"/>
    <w:rsid w:val="00E169F1"/>
    <w:rsid w:val="00E80F13"/>
    <w:rsid w:val="00E848D2"/>
    <w:rsid w:val="00E85A92"/>
    <w:rsid w:val="00EB50B2"/>
    <w:rsid w:val="00EB67C4"/>
    <w:rsid w:val="00EF56F4"/>
    <w:rsid w:val="00F314AE"/>
    <w:rsid w:val="00F46061"/>
    <w:rsid w:val="00F817BE"/>
    <w:rsid w:val="00F9572B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41B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1B70"/>
  </w:style>
  <w:style w:type="paragraph" w:styleId="Nagwek">
    <w:name w:val="header"/>
    <w:basedOn w:val="Normalny"/>
    <w:next w:val="Tekstpodstawowy0"/>
    <w:link w:val="NagwekZnak"/>
    <w:uiPriority w:val="99"/>
    <w:unhideWhenUsed/>
    <w:rsid w:val="00141B7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1B70"/>
    <w:rPr>
      <w:rFonts w:ascii="Calibri" w:hAnsi="Calibri" w:cs="Calibri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14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141B70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EF56F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rszkoleni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22</cp:revision>
  <cp:lastPrinted>2021-08-20T09:50:00Z</cp:lastPrinted>
  <dcterms:created xsi:type="dcterms:W3CDTF">2021-09-03T08:39:00Z</dcterms:created>
  <dcterms:modified xsi:type="dcterms:W3CDTF">2022-03-21T10:08:00Z</dcterms:modified>
</cp:coreProperties>
</file>