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A4905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34D64000" w14:textId="77777777" w:rsidR="00D366E3" w:rsidRPr="006126FC" w:rsidRDefault="00D366E3" w:rsidP="00D366E3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Szanowni Państwo,</w:t>
      </w:r>
    </w:p>
    <w:p w14:paraId="1A62218F" w14:textId="77777777" w:rsidR="00D366E3" w:rsidRPr="006126FC" w:rsidRDefault="00D366E3" w:rsidP="00D366E3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</w:p>
    <w:p w14:paraId="41AE3175" w14:textId="77777777" w:rsidR="00D366E3" w:rsidRDefault="00D366E3" w:rsidP="00D366E3">
      <w:pPr>
        <w:pStyle w:val="NormalnyWeb"/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Mazowiecka Jednostka Wdrażania Programów Unijnych, zwraca się z uprzejmą prośbą </w:t>
      </w:r>
      <w:r>
        <w:rPr>
          <w:rFonts w:ascii="Calibri" w:hAnsi="Calibri" w:cs="Calibri"/>
          <w:color w:val="212121"/>
          <w:sz w:val="22"/>
          <w:szCs w:val="22"/>
        </w:rPr>
        <w:br/>
        <w:t>o przygotowanie oferty</w:t>
      </w:r>
      <w:r w:rsidRPr="00DE02E9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szkolenia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 dla pracowników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z następującego zakresu tematycznego:</w:t>
      </w:r>
    </w:p>
    <w:p w14:paraId="79148FF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24E37A08" w14:textId="7D504FF9" w:rsidR="005D742C" w:rsidRPr="00DA506E" w:rsidRDefault="005D742C" w:rsidP="00DA506E">
      <w:pPr>
        <w:pStyle w:val="NormalnyWeb"/>
        <w:jc w:val="both"/>
        <w:rPr>
          <w:rStyle w:val="Pogrubienie"/>
          <w:rFonts w:ascii="Calibri" w:hAnsi="Calibri" w:cs="Calibri"/>
          <w:color w:val="212121"/>
        </w:rPr>
      </w:pPr>
      <w:r w:rsidRPr="00DA506E">
        <w:rPr>
          <w:rFonts w:ascii="Calibri" w:hAnsi="Calibri" w:cs="Calibri"/>
          <w:b/>
          <w:bCs/>
          <w:color w:val="212121"/>
        </w:rPr>
        <w:t>„</w:t>
      </w:r>
      <w:r w:rsidR="00DA506E" w:rsidRPr="00DA506E">
        <w:rPr>
          <w:rFonts w:ascii="Calibri" w:hAnsi="Calibri" w:cs="Calibri"/>
          <w:b/>
          <w:bCs/>
          <w:color w:val="212121"/>
        </w:rPr>
        <w:t>Trwałość projektów unijnych w praktyce ze szczególnym uwzględnieniem projektów B+R”</w:t>
      </w:r>
    </w:p>
    <w:p w14:paraId="45CD3815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689A8441" w14:textId="77777777" w:rsidR="005D742C" w:rsidRDefault="005D742C" w:rsidP="005D742C">
      <w:pPr>
        <w:pStyle w:val="NormalnyWeb"/>
        <w:jc w:val="both"/>
        <w:rPr>
          <w:rStyle w:val="Pogrubienie"/>
        </w:rPr>
      </w:pPr>
    </w:p>
    <w:p w14:paraId="0AD0A4C8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sz w:val="22"/>
          <w:szCs w:val="22"/>
        </w:rPr>
      </w:pPr>
      <w:r>
        <w:rPr>
          <w:rStyle w:val="Pogrubienie"/>
          <w:rFonts w:ascii="Calibri" w:hAnsi="Calibri" w:cs="Calibri"/>
          <w:color w:val="212121"/>
          <w:sz w:val="22"/>
          <w:szCs w:val="22"/>
        </w:rPr>
        <w:t>Proponowany program szkolenia:</w:t>
      </w:r>
    </w:p>
    <w:p w14:paraId="014E471B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6427CDD4" w14:textId="511A00C3" w:rsidR="00DA506E" w:rsidRPr="00DA506E" w:rsidRDefault="00DA506E" w:rsidP="00140BBF">
      <w:pPr>
        <w:pStyle w:val="TekstPodstawowy"/>
        <w:numPr>
          <w:ilvl w:val="0"/>
          <w:numId w:val="15"/>
        </w:numPr>
        <w:rPr>
          <w:color w:val="212121"/>
          <w:sz w:val="22"/>
          <w:szCs w:val="22"/>
          <w:lang w:eastAsia="pl-PL"/>
        </w:rPr>
      </w:pPr>
      <w:r w:rsidRPr="00DA506E">
        <w:rPr>
          <w:color w:val="212121"/>
          <w:sz w:val="22"/>
          <w:szCs w:val="22"/>
          <w:lang w:eastAsia="pl-PL"/>
        </w:rPr>
        <w:t>Charakterystyka zasady trwałości projektu:</w:t>
      </w:r>
    </w:p>
    <w:p w14:paraId="661032AD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Zasada trwałości w systemie kontroli funduszy UE</w:t>
      </w:r>
    </w:p>
    <w:p w14:paraId="16750FEF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Zasada trwałości a znacząca modyfikacja</w:t>
      </w:r>
    </w:p>
    <w:p w14:paraId="23F10BAF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Kluczowe elementy definicji znaczącej modyfikacji:</w:t>
      </w:r>
    </w:p>
    <w:p w14:paraId="7159F377" w14:textId="77777777" w:rsidR="00DA506E" w:rsidRPr="00140BBF" w:rsidRDefault="00DA506E" w:rsidP="00140BBF">
      <w:pPr>
        <w:pStyle w:val="Akapitzlist"/>
        <w:spacing w:after="160" w:line="259" w:lineRule="auto"/>
        <w:ind w:left="1068"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          - definicja infrastruktury</w:t>
      </w:r>
    </w:p>
    <w:p w14:paraId="22DE1398" w14:textId="77777777" w:rsidR="00DA506E" w:rsidRPr="00140BBF" w:rsidRDefault="00DA506E" w:rsidP="00140BBF">
      <w:pPr>
        <w:pStyle w:val="Akapitzlist"/>
        <w:spacing w:after="160" w:line="259" w:lineRule="auto"/>
        <w:ind w:left="1068"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          - zaprzestanie działalności produkcyjnej</w:t>
      </w:r>
    </w:p>
    <w:p w14:paraId="3CA26F55" w14:textId="77777777" w:rsidR="00DA506E" w:rsidRPr="00140BBF" w:rsidRDefault="00DA506E" w:rsidP="00140BBF">
      <w:pPr>
        <w:pStyle w:val="Akapitzlist"/>
        <w:spacing w:after="160" w:line="259" w:lineRule="auto"/>
        <w:ind w:left="1068"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          - zmiana charakteru własności elementu infrastruktury</w:t>
      </w:r>
    </w:p>
    <w:p w14:paraId="3E95E3CD" w14:textId="77777777" w:rsidR="00DA506E" w:rsidRPr="00140BBF" w:rsidRDefault="00DA506E" w:rsidP="00140BBF">
      <w:pPr>
        <w:pStyle w:val="Akapitzlist"/>
        <w:spacing w:after="160" w:line="259" w:lineRule="auto"/>
        <w:ind w:left="1068"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          - wpływ na charakter i warunki realizacji operacji</w:t>
      </w:r>
    </w:p>
    <w:p w14:paraId="1750F3BC" w14:textId="77777777" w:rsidR="00DA506E" w:rsidRPr="00140BBF" w:rsidRDefault="00DA506E" w:rsidP="00140BBF">
      <w:pPr>
        <w:pStyle w:val="Akapitzlist"/>
        <w:spacing w:after="160" w:line="259" w:lineRule="auto"/>
        <w:ind w:left="1068"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          - nieuzasadnione korzyści</w:t>
      </w:r>
    </w:p>
    <w:p w14:paraId="17A338FC" w14:textId="77777777" w:rsidR="00DA506E" w:rsidRPr="00140BBF" w:rsidRDefault="00DA506E" w:rsidP="00140BBF">
      <w:pPr>
        <w:pStyle w:val="Akapitzlist"/>
        <w:spacing w:after="160" w:line="259" w:lineRule="auto"/>
        <w:ind w:left="1068"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          - termin zakończenia projektu</w:t>
      </w:r>
    </w:p>
    <w:p w14:paraId="6BCDCC2C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Analiza problemowych przypadków występujących w przeszłości</w:t>
      </w:r>
    </w:p>
    <w:p w14:paraId="511EAFC4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Zasada trwałości a osiągnięcie wskaźników projektu</w:t>
      </w:r>
    </w:p>
    <w:p w14:paraId="2149CEBE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Dopuszczalne odstępstwa względem zasady trwałości</w:t>
      </w:r>
    </w:p>
    <w:p w14:paraId="278D0F04" w14:textId="01EC9CF5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 xml:space="preserve">•          Zasady wyliczania wartości korekty finansowej w przypadku naruszenia zasady </w:t>
      </w:r>
      <w:r w:rsidR="00557F64" w:rsidRPr="00140BBF">
        <w:rPr>
          <w:rFonts w:asciiTheme="minorHAnsi" w:hAnsiTheme="minorHAnsi" w:cstheme="minorBidi"/>
          <w:lang w:eastAsia="en-US"/>
        </w:rPr>
        <w:t xml:space="preserve">  </w:t>
      </w:r>
      <w:r w:rsidRPr="00140BBF">
        <w:rPr>
          <w:rFonts w:asciiTheme="minorHAnsi" w:hAnsiTheme="minorHAnsi" w:cstheme="minorBidi"/>
          <w:lang w:eastAsia="en-US"/>
        </w:rPr>
        <w:t>trwałości</w:t>
      </w:r>
    </w:p>
    <w:p w14:paraId="6985C492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Zasada efektywności:</w:t>
      </w:r>
    </w:p>
    <w:p w14:paraId="4BD3171D" w14:textId="304960CC" w:rsidR="00DA506E" w:rsidRPr="00140BBF" w:rsidRDefault="00DA506E" w:rsidP="00140BBF">
      <w:pPr>
        <w:pStyle w:val="Akapitzlist"/>
        <w:spacing w:after="160" w:line="259" w:lineRule="auto"/>
        <w:ind w:left="1068"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          </w:t>
      </w:r>
      <w:r w:rsidR="00140BBF">
        <w:rPr>
          <w:rFonts w:asciiTheme="minorHAnsi" w:hAnsiTheme="minorHAnsi" w:cstheme="minorBidi"/>
          <w:lang w:eastAsia="en-US"/>
        </w:rPr>
        <w:t xml:space="preserve"> </w:t>
      </w:r>
      <w:r w:rsidRPr="00140BBF">
        <w:rPr>
          <w:rFonts w:asciiTheme="minorHAnsi" w:hAnsiTheme="minorHAnsi" w:cstheme="minorBidi"/>
          <w:lang w:eastAsia="en-US"/>
        </w:rPr>
        <w:t>- efektywność a efekty projektu</w:t>
      </w:r>
    </w:p>
    <w:p w14:paraId="7C2A99F5" w14:textId="7B394A0D" w:rsidR="00DA506E" w:rsidRPr="00140BBF" w:rsidRDefault="00DA506E" w:rsidP="00140BBF">
      <w:pPr>
        <w:pStyle w:val="Akapitzlist"/>
        <w:spacing w:after="160" w:line="259" w:lineRule="auto"/>
        <w:ind w:left="1068"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           - zasada efektywności a trwałość projektu</w:t>
      </w:r>
    </w:p>
    <w:p w14:paraId="096157D3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</w:p>
    <w:p w14:paraId="7672EB07" w14:textId="16AF982E" w:rsidR="00DA506E" w:rsidRPr="00140BBF" w:rsidRDefault="00DA506E" w:rsidP="00140BBF">
      <w:pPr>
        <w:pStyle w:val="TekstPodstawowy"/>
        <w:numPr>
          <w:ilvl w:val="0"/>
          <w:numId w:val="15"/>
        </w:numPr>
        <w:rPr>
          <w:color w:val="212121"/>
          <w:sz w:val="22"/>
          <w:szCs w:val="22"/>
          <w:lang w:eastAsia="pl-PL"/>
        </w:rPr>
      </w:pPr>
      <w:r w:rsidRPr="00140BBF">
        <w:rPr>
          <w:color w:val="212121"/>
          <w:sz w:val="22"/>
          <w:szCs w:val="22"/>
          <w:lang w:eastAsia="pl-PL"/>
        </w:rPr>
        <w:t>Zasada trwałość oraz zasada efektywności w przypadku projektów B+R</w:t>
      </w:r>
    </w:p>
    <w:p w14:paraId="31AF6048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Środki trwałe w projektach B+R</w:t>
      </w:r>
    </w:p>
    <w:p w14:paraId="300D83FF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Trwałość prowadzonych badań</w:t>
      </w:r>
    </w:p>
    <w:p w14:paraId="118D9F50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Ryzyka związane z realizacją projektu B+R współfinansowanego ze środków UE</w:t>
      </w:r>
    </w:p>
    <w:p w14:paraId="01257318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Kadra zarządzająca projektem i jej doświadczenie</w:t>
      </w:r>
    </w:p>
    <w:p w14:paraId="14BD0795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Zarządzanie zmianą w projekcie i jej wpływ na zakres merytoryczny i budżet projektu</w:t>
      </w:r>
    </w:p>
    <w:p w14:paraId="32D8AAE2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Utrzymanie wskaźników w projekcie na planowanym poziomie</w:t>
      </w:r>
    </w:p>
    <w:p w14:paraId="3D207795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Czynnik czasu a terminowość realizowanych zadań</w:t>
      </w:r>
    </w:p>
    <w:p w14:paraId="2198584C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Znajomość polskiego i unijnego prawodawstwa</w:t>
      </w:r>
    </w:p>
    <w:p w14:paraId="6C803093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Ryzyka związane z pomocą publiczną</w:t>
      </w:r>
    </w:p>
    <w:p w14:paraId="0CD476DC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</w:p>
    <w:p w14:paraId="4DE08859" w14:textId="371B041C" w:rsidR="00DA506E" w:rsidRPr="00DA506E" w:rsidRDefault="00DA506E" w:rsidP="00140BBF">
      <w:pPr>
        <w:pStyle w:val="TekstPodstawowy"/>
        <w:numPr>
          <w:ilvl w:val="0"/>
          <w:numId w:val="15"/>
        </w:numPr>
        <w:rPr>
          <w:color w:val="212121"/>
          <w:sz w:val="22"/>
          <w:szCs w:val="22"/>
          <w:lang w:eastAsia="pl-PL"/>
        </w:rPr>
      </w:pPr>
      <w:r w:rsidRPr="00DA506E">
        <w:rPr>
          <w:color w:val="212121"/>
          <w:sz w:val="22"/>
          <w:szCs w:val="22"/>
          <w:lang w:eastAsia="pl-PL"/>
        </w:rPr>
        <w:t>Pozostałe rodzaje kontroli prowadzonych po zakończeniu projektu (cel, zakres czynności sprawdzających, instytucje uprawnione, cezura czasowa, konsekwencje wykrytych błędów i nieprawidłowości):</w:t>
      </w:r>
    </w:p>
    <w:p w14:paraId="39DBA18A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Zachowanie zasady zakazującej podwójnego współfinansowania</w:t>
      </w:r>
    </w:p>
    <w:p w14:paraId="39D0F17E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Przychody projektu</w:t>
      </w:r>
    </w:p>
    <w:p w14:paraId="1FCD37C2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lastRenderedPageBreak/>
        <w:t>•          Archiwizacja dokumentacji związanej z realizowanym projektem</w:t>
      </w:r>
    </w:p>
    <w:p w14:paraId="1EE0BDCF" w14:textId="77777777" w:rsidR="00DA506E" w:rsidRPr="00140BBF" w:rsidRDefault="00DA506E" w:rsidP="00140BBF">
      <w:pPr>
        <w:pStyle w:val="Akapitzlist"/>
        <w:spacing w:after="160" w:line="259" w:lineRule="auto"/>
        <w:ind w:hanging="360"/>
        <w:contextualSpacing/>
        <w:rPr>
          <w:rFonts w:asciiTheme="minorHAnsi" w:hAnsiTheme="minorHAnsi" w:cstheme="minorBidi"/>
          <w:lang w:eastAsia="en-US"/>
        </w:rPr>
      </w:pPr>
      <w:r w:rsidRPr="00140BBF">
        <w:rPr>
          <w:rFonts w:asciiTheme="minorHAnsi" w:hAnsiTheme="minorHAnsi" w:cstheme="minorBidi"/>
          <w:lang w:eastAsia="en-US"/>
        </w:rPr>
        <w:t>•          Rozliczenie podatku VAT</w:t>
      </w:r>
    </w:p>
    <w:p w14:paraId="6690F392" w14:textId="77777777" w:rsidR="005D742C" w:rsidRDefault="005D742C" w:rsidP="005D742C">
      <w:pPr>
        <w:pStyle w:val="NormalnyWeb"/>
        <w:jc w:val="both"/>
        <w:rPr>
          <w:rStyle w:val="Pogrubienie"/>
          <w:rFonts w:ascii="Calibri" w:hAnsi="Calibri" w:cs="Calibri"/>
          <w:color w:val="212121"/>
          <w:sz w:val="22"/>
          <w:szCs w:val="22"/>
        </w:rPr>
      </w:pPr>
    </w:p>
    <w:p w14:paraId="3CF491EE" w14:textId="181B8EC1" w:rsidR="007801AE" w:rsidRPr="00DD6CF7" w:rsidRDefault="005D742C" w:rsidP="005D742C">
      <w:pPr>
        <w:pStyle w:val="NormalnyWeb"/>
        <w:jc w:val="both"/>
        <w:rPr>
          <w:rFonts w:ascii="Calibri" w:hAnsi="Calibri" w:cs="Calibri"/>
          <w:b/>
          <w:bCs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  <w:r w:rsidRPr="00DD6CF7">
        <w:rPr>
          <w:rFonts w:ascii="Calibri" w:hAnsi="Calibri" w:cs="Calibri"/>
          <w:b/>
          <w:bCs/>
          <w:color w:val="212121"/>
          <w:sz w:val="22"/>
          <w:szCs w:val="22"/>
        </w:rPr>
        <w:t>Co nas interesuje w ramach szkolenia:</w:t>
      </w:r>
    </w:p>
    <w:p w14:paraId="76EB82EA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440A4E95" w14:textId="77777777" w:rsidR="005D742C" w:rsidRDefault="005D742C" w:rsidP="005D742C">
      <w:pPr>
        <w:pStyle w:val="NormalnyWeb"/>
        <w:numPr>
          <w:ilvl w:val="0"/>
          <w:numId w:val="2"/>
        </w:numPr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przygotowanie i przeprowadzenie szkolenia  przez eksperta (praktyka) spełniającego poniższe warunki:</w:t>
      </w:r>
    </w:p>
    <w:p w14:paraId="5A758278" w14:textId="77777777" w:rsidR="005D742C" w:rsidRPr="007801AE" w:rsidRDefault="005D742C" w:rsidP="007801AE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7801AE">
        <w:rPr>
          <w:rFonts w:asciiTheme="minorHAnsi" w:hAnsiTheme="minorHAnsi" w:cstheme="minorBidi"/>
          <w:lang w:eastAsia="en-US"/>
        </w:rPr>
        <w:t>wykształcenie wyższe</w:t>
      </w:r>
    </w:p>
    <w:p w14:paraId="262AB9C6" w14:textId="69951D1F" w:rsidR="007801AE" w:rsidRDefault="005D742C" w:rsidP="007801AE">
      <w:pPr>
        <w:pStyle w:val="Akapitzlist"/>
        <w:numPr>
          <w:ilvl w:val="0"/>
          <w:numId w:val="16"/>
        </w:numPr>
        <w:spacing w:after="160" w:line="259" w:lineRule="auto"/>
        <w:contextualSpacing/>
        <w:rPr>
          <w:rFonts w:asciiTheme="minorHAnsi" w:hAnsiTheme="minorHAnsi" w:cstheme="minorBidi"/>
          <w:lang w:eastAsia="en-US"/>
        </w:rPr>
      </w:pPr>
      <w:r w:rsidRPr="007801AE">
        <w:rPr>
          <w:rFonts w:asciiTheme="minorHAnsi" w:hAnsiTheme="minorHAnsi" w:cstheme="minorBidi"/>
          <w:lang w:eastAsia="en-US"/>
        </w:rPr>
        <w:t xml:space="preserve">minimum 3 -  letnie, udokumentowane doświadczenie w prowadzeniu szkoleń </w:t>
      </w:r>
      <w:r w:rsidR="007801AE" w:rsidRPr="007801AE">
        <w:rPr>
          <w:rFonts w:asciiTheme="minorHAnsi" w:hAnsiTheme="minorHAnsi" w:cstheme="minorBidi"/>
          <w:lang w:eastAsia="en-US"/>
        </w:rPr>
        <w:t>z zakresu trwałości projektów unijnych ze szczególnym uwzględnieniem projektów B+R , tj. prowadzenie osobiście jako trener w ciągu ostatnich 3 lat przed upływem terminu składania ofert, co najmniej 15 szkoleń z zakresu trwałości projektów unijnych ze szczególnym uwzględnieniem projektów B+R dla co najmniej 10 osobowych grup uczestników.</w:t>
      </w:r>
    </w:p>
    <w:p w14:paraId="188B0BED" w14:textId="76096F07" w:rsidR="002A38D2" w:rsidRPr="002A38D2" w:rsidRDefault="002A38D2" w:rsidP="002A38D2">
      <w:pPr>
        <w:pStyle w:val="Akapitzlist"/>
        <w:spacing w:before="100" w:beforeAutospacing="1" w:after="100" w:afterAutospacing="1"/>
        <w:ind w:left="1080"/>
        <w:jc w:val="both"/>
        <w:rPr>
          <w:rFonts w:asciiTheme="minorHAnsi" w:hAnsiTheme="minorHAnsi" w:cstheme="minorHAnsi"/>
          <w:color w:val="212121"/>
          <w:u w:val="single"/>
        </w:rPr>
      </w:pPr>
      <w:r>
        <w:rPr>
          <w:rFonts w:asciiTheme="minorHAnsi" w:hAnsiTheme="minorHAnsi" w:cstheme="minorHAnsi"/>
          <w:color w:val="212121"/>
          <w:u w:val="single"/>
        </w:rPr>
        <w:t>Proszę o wypełnienie załączonej tabeli (</w:t>
      </w:r>
      <w:r>
        <w:rPr>
          <w:rFonts w:asciiTheme="minorHAnsi" w:hAnsiTheme="minorHAnsi" w:cstheme="minorHAnsi"/>
          <w:color w:val="212121"/>
          <w:u w:val="single"/>
        </w:rPr>
        <w:t>D</w:t>
      </w:r>
      <w:r>
        <w:rPr>
          <w:rFonts w:asciiTheme="minorHAnsi" w:hAnsiTheme="minorHAnsi" w:cstheme="minorHAnsi"/>
          <w:color w:val="212121"/>
          <w:u w:val="single"/>
        </w:rPr>
        <w:t xml:space="preserve">oświadczenie osób i podmiotów). </w:t>
      </w:r>
    </w:p>
    <w:p w14:paraId="23AA79B3" w14:textId="77777777" w:rsidR="00DD17E7" w:rsidRPr="00DD17E7" w:rsidRDefault="00DD17E7" w:rsidP="00DD17E7">
      <w:pPr>
        <w:pStyle w:val="Akapitzlist"/>
        <w:spacing w:before="100" w:beforeAutospacing="1" w:after="100" w:afterAutospacing="1"/>
        <w:ind w:left="708"/>
        <w:jc w:val="both"/>
        <w:rPr>
          <w:rFonts w:asciiTheme="minorHAnsi" w:hAnsiTheme="minorHAnsi" w:cstheme="minorHAnsi"/>
          <w:color w:val="212121"/>
          <w:u w:val="single"/>
        </w:rPr>
      </w:pPr>
      <w:r w:rsidRPr="00DD17E7">
        <w:rPr>
          <w:rFonts w:asciiTheme="minorHAnsi" w:hAnsiTheme="minorHAnsi" w:cstheme="minorHAnsi"/>
          <w:color w:val="212121"/>
          <w:u w:val="single"/>
        </w:rPr>
        <w:t xml:space="preserve">Zamawiający zastrzega możliwość spotkania on-line z trenerem przed szkoleniem, w celu omówienia programu szkolenia </w:t>
      </w:r>
    </w:p>
    <w:p w14:paraId="5E0B98B9" w14:textId="7E6A08DC" w:rsidR="00DD17E7" w:rsidRPr="009652F2" w:rsidRDefault="00DD17E7" w:rsidP="00DD17E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 w:rsidRPr="009652F2">
        <w:rPr>
          <w:rFonts w:asciiTheme="minorHAnsi" w:hAnsiTheme="minorHAnsi" w:cstheme="minorHAnsi"/>
          <w:color w:val="212121"/>
        </w:rPr>
        <w:t>opracowanie i przygotowanie materiału dydaktycznego dla wszystkich uczestników szkolenia</w:t>
      </w:r>
      <w:r w:rsidR="00153EF5">
        <w:rPr>
          <w:rFonts w:asciiTheme="minorHAnsi" w:hAnsiTheme="minorHAnsi" w:cstheme="minorHAnsi"/>
          <w:color w:val="212121"/>
        </w:rPr>
        <w:t xml:space="preserve"> + 1 egzemplarz archiwalny dla Zamawiającego</w:t>
      </w:r>
      <w:r w:rsidRPr="009652F2">
        <w:rPr>
          <w:rFonts w:asciiTheme="minorHAnsi" w:hAnsiTheme="minorHAnsi" w:cstheme="minorHAnsi"/>
          <w:color w:val="212121"/>
        </w:rPr>
        <w:t xml:space="preserve">. </w:t>
      </w:r>
    </w:p>
    <w:p w14:paraId="7DEEE318" w14:textId="14FC0584" w:rsidR="00DD17E7" w:rsidRPr="006126FC" w:rsidRDefault="00DD17E7" w:rsidP="00DD17E7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rFonts w:asciiTheme="minorHAnsi" w:hAnsiTheme="minorHAnsi" w:cstheme="minorHAnsi"/>
          <w:color w:val="212121"/>
        </w:rPr>
      </w:pPr>
      <w:r w:rsidRPr="00DD17E7">
        <w:rPr>
          <w:rFonts w:asciiTheme="minorHAnsi" w:hAnsiTheme="minorHAnsi" w:cstheme="minorHAnsi"/>
          <w:color w:val="212121"/>
        </w:rPr>
        <w:t>przygotowania i wręczenia uczestnikom ankiet oceniających szkolenie, przekazania oryginałów ankiet Zamawiającemu</w:t>
      </w:r>
      <w:r w:rsidR="00C013D5">
        <w:rPr>
          <w:rFonts w:asciiTheme="minorHAnsi" w:hAnsiTheme="minorHAnsi" w:cstheme="minorHAnsi"/>
          <w:color w:val="212121"/>
        </w:rPr>
        <w:t>.</w:t>
      </w:r>
    </w:p>
    <w:p w14:paraId="508B1384" w14:textId="236C65AF" w:rsidR="00DD17E7" w:rsidRPr="006126FC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przygotowanie i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wręczenie pracownikom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dyplomów ukończenia szkolenia (certyfikatów) w formie papierowej 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oraz przesłanie kopii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Zamawiającemu</w:t>
      </w:r>
      <w:r w:rsidR="00C013D5">
        <w:rPr>
          <w:rFonts w:asciiTheme="minorHAnsi" w:hAnsiTheme="minorHAnsi" w:cstheme="minorHAnsi"/>
          <w:color w:val="212121"/>
          <w:sz w:val="22"/>
          <w:szCs w:val="22"/>
        </w:rPr>
        <w:t>.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 xml:space="preserve"> </w:t>
      </w:r>
    </w:p>
    <w:p w14:paraId="02789C47" w14:textId="10859E0E" w:rsidR="00DD17E7" w:rsidRPr="006126FC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przygotowanie raportu ewaluacyjnego ze szkolenia dla Zamawiającego</w:t>
      </w:r>
      <w:r w:rsidR="00C013D5">
        <w:rPr>
          <w:rFonts w:asciiTheme="minorHAnsi" w:hAnsiTheme="minorHAnsi" w:cstheme="minorHAnsi"/>
          <w:color w:val="212121"/>
          <w:sz w:val="22"/>
          <w:szCs w:val="22"/>
        </w:rPr>
        <w:t>.</w:t>
      </w:r>
    </w:p>
    <w:p w14:paraId="681003CB" w14:textId="1684BDA8" w:rsidR="00DD17E7" w:rsidRPr="006126FC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oznakowania wszystkich dokumentów odpowiednimi logotypami tj. strony tytułowej materiałów szkoleniowych, list obecności</w:t>
      </w:r>
      <w:r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r w:rsidRPr="006126FC">
        <w:rPr>
          <w:rFonts w:asciiTheme="minorHAnsi" w:hAnsiTheme="minorHAnsi" w:cstheme="minorHAnsi"/>
          <w:color w:val="212121"/>
          <w:sz w:val="22"/>
          <w:szCs w:val="22"/>
        </w:rPr>
        <w:t>zaświadczeń o uczestnictwie w szkoleniu (certyfikatów), raportów z ewaluacji szkoleń, ankiet, protokołu odbioru zgodnie z wymaganiami wskazanymi przez Zamawiającego.</w:t>
      </w:r>
    </w:p>
    <w:p w14:paraId="496E5ED6" w14:textId="77777777" w:rsidR="00DD17E7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6126FC">
        <w:rPr>
          <w:rFonts w:asciiTheme="minorHAnsi" w:hAnsiTheme="minorHAnsi" w:cstheme="minorHAnsi"/>
          <w:color w:val="212121"/>
          <w:sz w:val="22"/>
          <w:szCs w:val="22"/>
        </w:rPr>
        <w:t>przygotowanie protokołu odbioru w formie papierowej zgodnie z wymaganiami Zamawiającego.</w:t>
      </w:r>
    </w:p>
    <w:p w14:paraId="2A390B4A" w14:textId="13F7D9B0" w:rsidR="00DD17E7" w:rsidRPr="0093110E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  <w:u w:val="single"/>
        </w:rPr>
      </w:pPr>
      <w:r w:rsidRPr="0093110E">
        <w:rPr>
          <w:rFonts w:asciiTheme="minorHAnsi" w:hAnsiTheme="minorHAnsi" w:cstheme="minorHAnsi"/>
          <w:color w:val="212121"/>
          <w:sz w:val="22"/>
          <w:szCs w:val="22"/>
          <w:u w:val="single"/>
        </w:rPr>
        <w:t xml:space="preserve">możliwość zadawania  pytań/kontaktu mailowego z trenerem po szkoleniu przez </w:t>
      </w:r>
      <w:r w:rsidR="00F7436F" w:rsidRPr="0093110E">
        <w:rPr>
          <w:rFonts w:asciiTheme="minorHAnsi" w:hAnsiTheme="minorHAnsi" w:cstheme="minorHAnsi"/>
          <w:color w:val="212121"/>
          <w:sz w:val="22"/>
          <w:szCs w:val="22"/>
          <w:u w:val="single"/>
        </w:rPr>
        <w:t>30</w:t>
      </w:r>
      <w:r w:rsidRPr="0093110E">
        <w:rPr>
          <w:rFonts w:asciiTheme="minorHAnsi" w:hAnsiTheme="minorHAnsi" w:cstheme="minorHAnsi"/>
          <w:color w:val="212121"/>
          <w:sz w:val="22"/>
          <w:szCs w:val="22"/>
          <w:u w:val="single"/>
        </w:rPr>
        <w:t xml:space="preserve"> dni roboczych.</w:t>
      </w:r>
    </w:p>
    <w:p w14:paraId="6972DDA9" w14:textId="77777777" w:rsidR="00DD17E7" w:rsidRPr="008256B1" w:rsidRDefault="00DD17E7" w:rsidP="00DD17E7">
      <w:pPr>
        <w:pStyle w:val="NormalnyWeb"/>
        <w:numPr>
          <w:ilvl w:val="0"/>
          <w:numId w:val="2"/>
        </w:numPr>
        <w:jc w:val="both"/>
        <w:rPr>
          <w:rFonts w:asciiTheme="minorHAnsi" w:hAnsiTheme="minorHAnsi" w:cstheme="minorHAnsi"/>
          <w:color w:val="212121"/>
          <w:sz w:val="22"/>
          <w:szCs w:val="22"/>
        </w:rPr>
      </w:pPr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Sala szkoleniowa  w granicach m.st. Warszawy, ale nie dalej niż 10 km od Dworca Centralnego (licząc od Alei Jerozolimskich 54, 00-024 Warszawa  za pomocą portali umożliwiających pomiar odległości, tj. </w:t>
      </w:r>
      <w:hyperlink r:id="rId5" w:history="1">
        <w:r w:rsidRPr="008256B1">
          <w:rPr>
            <w:rStyle w:val="Hipercze"/>
            <w:rFonts w:asciiTheme="minorHAnsi" w:hAnsiTheme="minorHAnsi" w:cstheme="minorHAnsi"/>
            <w:sz w:val="22"/>
            <w:szCs w:val="22"/>
          </w:rPr>
          <w:t>www.google.pl</w:t>
        </w:r>
      </w:hyperlink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, </w:t>
      </w:r>
      <w:hyperlink r:id="rId6" w:history="1">
        <w:r w:rsidRPr="008256B1">
          <w:rPr>
            <w:rStyle w:val="Hipercze"/>
            <w:rFonts w:asciiTheme="minorHAnsi" w:hAnsiTheme="minorHAnsi" w:cstheme="minorHAnsi"/>
            <w:sz w:val="22"/>
            <w:szCs w:val="22"/>
          </w:rPr>
          <w:t>www.targeo.pl</w:t>
        </w:r>
      </w:hyperlink>
      <w:r w:rsidRPr="008256B1">
        <w:rPr>
          <w:rFonts w:asciiTheme="minorHAnsi" w:hAnsiTheme="minorHAnsi" w:cstheme="minorHAnsi"/>
          <w:color w:val="212121"/>
          <w:sz w:val="22"/>
          <w:szCs w:val="22"/>
        </w:rPr>
        <w:t xml:space="preserve"> lub podobnych) dostosowana do prowadzenia szkolenia dla zaplanowanej grupy osób, tj.:</w:t>
      </w:r>
    </w:p>
    <w:p w14:paraId="76AE9D0B" w14:textId="77777777" w:rsidR="00DD17E7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z wyposażeniem (w tym rzutnik multimedialny, laptop, flipchart, ekran, itp.)</w:t>
      </w:r>
    </w:p>
    <w:p w14:paraId="23CBAA7B" w14:textId="77777777" w:rsidR="00DD17E7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serwis konferencyjny, kawowy, lunch (lunch dwudaniowy podany w sali restauracyjnej- poza salą szkoleniową).</w:t>
      </w:r>
    </w:p>
    <w:p w14:paraId="5757F158" w14:textId="77777777" w:rsidR="00DD17E7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="Calibri" w:hAnsi="Calibri"/>
          <w:color w:val="212121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posiadająca oświetlenie naturalne (okna) oraz sztuczne</w:t>
      </w:r>
    </w:p>
    <w:p w14:paraId="63D2B3CE" w14:textId="77777777" w:rsidR="00DD17E7" w:rsidRDefault="00DD17E7" w:rsidP="00DD17E7">
      <w:pPr>
        <w:pStyle w:val="NormalnyWeb"/>
        <w:numPr>
          <w:ilvl w:val="0"/>
          <w:numId w:val="17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color w:val="212121"/>
          <w:sz w:val="22"/>
          <w:szCs w:val="22"/>
        </w:rPr>
        <w:t>posiadającej</w:t>
      </w:r>
      <w:r w:rsidRPr="00910461">
        <w:rPr>
          <w:rFonts w:asciiTheme="minorHAnsi" w:hAnsiTheme="minorHAnsi"/>
          <w:sz w:val="22"/>
          <w:szCs w:val="22"/>
        </w:rPr>
        <w:t xml:space="preserve"> klimatyzację</w:t>
      </w:r>
      <w:r>
        <w:rPr>
          <w:rFonts w:asciiTheme="minorHAnsi" w:hAnsiTheme="minorHAnsi"/>
          <w:sz w:val="22"/>
          <w:szCs w:val="22"/>
        </w:rPr>
        <w:t xml:space="preserve"> i ogrzewanie, nie dopuszcza się klimatyzatorów przenośnych</w:t>
      </w:r>
      <w:r w:rsidRPr="00910461">
        <w:rPr>
          <w:rFonts w:asciiTheme="minorHAnsi" w:hAnsiTheme="minorHAnsi"/>
          <w:sz w:val="22"/>
          <w:szCs w:val="22"/>
        </w:rPr>
        <w:t>;</w:t>
      </w:r>
    </w:p>
    <w:p w14:paraId="5DAFF6AC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</w:p>
    <w:p w14:paraId="6AEE7C04" w14:textId="77777777" w:rsidR="005D742C" w:rsidRDefault="005D742C" w:rsidP="005D742C">
      <w:pPr>
        <w:pStyle w:val="NormalnyWeb"/>
        <w:jc w:val="both"/>
      </w:pPr>
    </w:p>
    <w:p w14:paraId="5D4EF17E" w14:textId="51453AC0" w:rsidR="00E71D6E" w:rsidRDefault="00E71D6E" w:rsidP="00E71D6E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67EBAB4B" w14:textId="57174A64" w:rsidR="0021702A" w:rsidRDefault="0021702A" w:rsidP="00E71D6E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338DB89E" w14:textId="77777777" w:rsidR="0021702A" w:rsidRPr="00B072DD" w:rsidRDefault="0021702A" w:rsidP="00E71D6E">
      <w:pPr>
        <w:pStyle w:val="NormalnyWeb"/>
        <w:jc w:val="both"/>
        <w:rPr>
          <w:rFonts w:asciiTheme="minorHAnsi" w:hAnsiTheme="minorHAnsi" w:cstheme="minorHAnsi"/>
          <w:color w:val="FF0000"/>
          <w:sz w:val="22"/>
          <w:szCs w:val="22"/>
          <w:u w:val="single"/>
        </w:rPr>
      </w:pPr>
    </w:p>
    <w:p w14:paraId="3893446B" w14:textId="77777777" w:rsidR="00E71D6E" w:rsidRDefault="00E71D6E" w:rsidP="00E71D6E">
      <w:pPr>
        <w:pStyle w:val="NormalnyWeb"/>
        <w:jc w:val="both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 w:rsidRPr="000E451D"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  <w:t xml:space="preserve">Przy ocenie ofert Zamawiający będzie brał pod uwagę kryteria takie jak: </w:t>
      </w:r>
    </w:p>
    <w:p w14:paraId="04B487F4" w14:textId="77777777" w:rsidR="00E71D6E" w:rsidRDefault="00E71D6E" w:rsidP="00E71D6E">
      <w:pPr>
        <w:pStyle w:val="NormalnyWeb"/>
        <w:jc w:val="both"/>
        <w:rPr>
          <w:rStyle w:val="Pogrubienie"/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1CD04F45" w14:textId="77777777" w:rsidR="00E71D6E" w:rsidRPr="00CD1681" w:rsidRDefault="00E71D6E" w:rsidP="00E71D6E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hAnsiTheme="minorHAnsi" w:cstheme="minorHAnsi"/>
          <w:b/>
          <w:color w:val="212121"/>
        </w:rPr>
        <w:t>cena przeprowadzenia szkolenia</w:t>
      </w:r>
      <w:r w:rsidRPr="00CD1681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Pr="00CD1681">
        <w:rPr>
          <w:color w:val="212121"/>
        </w:rPr>
        <w:t>(wyliczona zgodnie ze wskazaniem Zamawiającego, tj. stawka za 1 osobę x liczba osób)-</w:t>
      </w:r>
      <w:r w:rsidRPr="00CD1681">
        <w:rPr>
          <w:rFonts w:asciiTheme="minorHAnsi" w:hAnsiTheme="minorHAnsi" w:cstheme="minorHAnsi"/>
          <w:b/>
          <w:color w:val="212121"/>
        </w:rPr>
        <w:t xml:space="preserve">waga 55% (max </w:t>
      </w:r>
      <w:r w:rsidRPr="00CD1681">
        <w:rPr>
          <w:rFonts w:ascii="Times New Roman" w:hAnsi="Times New Roman" w:cs="Times New Roman"/>
          <w:b/>
        </w:rPr>
        <w:t>55 pkt);</w:t>
      </w:r>
    </w:p>
    <w:p w14:paraId="7E7DC34F" w14:textId="77777777" w:rsidR="00E71D6E" w:rsidRPr="00CD1681" w:rsidRDefault="00E71D6E" w:rsidP="00E71D6E">
      <w:pPr>
        <w:ind w:left="360"/>
        <w:jc w:val="both"/>
        <w:rPr>
          <w:rFonts w:asciiTheme="minorHAnsi" w:eastAsia="Calibri" w:hAnsiTheme="minorHAnsi" w:cstheme="minorHAnsi"/>
          <w:bCs/>
        </w:rPr>
      </w:pPr>
    </w:p>
    <w:p w14:paraId="39BAA536" w14:textId="77777777" w:rsidR="00E71D6E" w:rsidRPr="00CD1681" w:rsidRDefault="00E71D6E" w:rsidP="00E71D6E">
      <w:pPr>
        <w:ind w:left="720"/>
        <w:jc w:val="both"/>
        <w:rPr>
          <w:rFonts w:asciiTheme="minorHAnsi" w:eastAsia="Calibri" w:hAnsiTheme="minorHAnsi" w:cstheme="minorHAnsi"/>
          <w:bCs/>
        </w:rPr>
      </w:pPr>
    </w:p>
    <w:p w14:paraId="4860D7AB" w14:textId="77777777" w:rsidR="00E71D6E" w:rsidRPr="00CD1681" w:rsidRDefault="00E71D6E" w:rsidP="00E71D6E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  <w:r w:rsidRPr="00CD1681">
        <w:rPr>
          <w:rFonts w:asciiTheme="minorHAnsi" w:eastAsia="Times New Roman" w:hAnsiTheme="minorHAnsi" w:cstheme="minorHAnsi"/>
          <w:bCs/>
          <w:color w:val="212121"/>
        </w:rPr>
        <w:t xml:space="preserve">W kryterium cena maksymalna liczba punktów może wynosić 55, a liczba punktów przyznana danej ofercie zostanie obliczona według podanego poniżej wzoru i zaokrąglona do dwóch miejsc po przecinku. </w:t>
      </w:r>
    </w:p>
    <w:p w14:paraId="463E86CC" w14:textId="77777777" w:rsidR="00E71D6E" w:rsidRPr="00CD1681" w:rsidRDefault="00E71D6E" w:rsidP="00E71D6E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</w:p>
    <w:p w14:paraId="67C62B7B" w14:textId="77777777" w:rsidR="00E71D6E" w:rsidRPr="00CD1681" w:rsidRDefault="00E71D6E" w:rsidP="00E71D6E">
      <w:pPr>
        <w:jc w:val="center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C=(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Cmin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/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Cx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) x 55</w:t>
      </w:r>
    </w:p>
    <w:p w14:paraId="387EF2B0" w14:textId="77777777" w:rsidR="00E71D6E" w:rsidRPr="00CD1681" w:rsidRDefault="00E71D6E" w:rsidP="00E71D6E">
      <w:pPr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79311E14" w14:textId="77777777" w:rsidR="00E71D6E" w:rsidRPr="00CD1681" w:rsidRDefault="00E71D6E" w:rsidP="00E71D6E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gdzie :</w:t>
      </w:r>
    </w:p>
    <w:p w14:paraId="6C5BE4CB" w14:textId="77777777" w:rsidR="00E71D6E" w:rsidRPr="00CD1681" w:rsidRDefault="00E71D6E" w:rsidP="00E71D6E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C- liczba punktów przyznana badanej ofercie</w:t>
      </w:r>
    </w:p>
    <w:p w14:paraId="1C651F95" w14:textId="77777777" w:rsidR="00E71D6E" w:rsidRPr="00CD1681" w:rsidRDefault="00E71D6E" w:rsidP="00E71D6E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Cmin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- najniższa cena spośród ważnych ofert</w:t>
      </w:r>
    </w:p>
    <w:p w14:paraId="6E7956E4" w14:textId="77777777" w:rsidR="00E71D6E" w:rsidRPr="00CD1681" w:rsidRDefault="00E71D6E" w:rsidP="00E71D6E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Cx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– cena badanej oferty wyliczona zgodnie ze wskazaniem Zamawiającego, tj. stawka za 1 osobę x liczba osób</w:t>
      </w:r>
    </w:p>
    <w:p w14:paraId="400758C5" w14:textId="77777777" w:rsidR="00E71D6E" w:rsidRPr="00CD1681" w:rsidRDefault="00E71D6E" w:rsidP="00E71D6E">
      <w:pPr>
        <w:jc w:val="both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</w:rPr>
      </w:pPr>
    </w:p>
    <w:p w14:paraId="74E565CA" w14:textId="050260A9" w:rsidR="00E71D6E" w:rsidRPr="00CD1681" w:rsidRDefault="00E71D6E" w:rsidP="00E71D6E">
      <w:pPr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hAnsiTheme="minorHAnsi" w:cstheme="minorHAnsi"/>
          <w:b/>
          <w:color w:val="212121"/>
        </w:rPr>
        <w:t>Doświadczenie trenera</w:t>
      </w:r>
      <w:r w:rsidRPr="00CD1681">
        <w:rPr>
          <w:rFonts w:asciiTheme="minorHAnsi" w:hAnsiTheme="minorHAnsi" w:cstheme="minorHAnsi"/>
          <w:b/>
          <w:color w:val="212121"/>
          <w:sz w:val="24"/>
          <w:szCs w:val="24"/>
        </w:rPr>
        <w:t xml:space="preserve"> </w:t>
      </w:r>
      <w:r w:rsidRPr="00CD1681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- </w:t>
      </w:r>
      <w:r w:rsidRPr="00422287">
        <w:rPr>
          <w:rFonts w:asciiTheme="minorHAnsi" w:hAnsiTheme="minorHAnsi" w:cstheme="minorBidi"/>
          <w:lang w:eastAsia="en-US"/>
        </w:rPr>
        <w:t>minimum 3 -  letnie, udokumentowane doświadczenie w prowadzeniu szkoleń z zakresu trwałości projektów unijnych ze szczególnym uwzględnieniem projektów B+R , tj. prowadzenie osobiście jako trener w ciągu ostatnich 3 lat przed upływem terminu składania ofert, co najmniej 15 szkoleń z zakresu trwałości projektów unijnych ze szczególnym uwzględnieniem projektów B+R dla co najmniej 10 osobowych grup uczestników</w:t>
      </w:r>
      <w:r w:rsidRPr="00CD1681">
        <w:rPr>
          <w:color w:val="212121"/>
        </w:rPr>
        <w:t>-</w:t>
      </w:r>
      <w:r w:rsidRPr="00CD1681">
        <w:rPr>
          <w:rFonts w:asciiTheme="minorHAnsi" w:hAnsiTheme="minorHAnsi" w:cstheme="minorHAnsi"/>
          <w:b/>
          <w:bCs/>
          <w:color w:val="212121"/>
          <w:sz w:val="24"/>
          <w:szCs w:val="24"/>
        </w:rPr>
        <w:t xml:space="preserve"> </w:t>
      </w:r>
      <w:r w:rsidRPr="00CD1681">
        <w:rPr>
          <w:rFonts w:asciiTheme="minorHAnsi" w:hAnsiTheme="minorHAnsi" w:cstheme="minorHAnsi"/>
          <w:b/>
          <w:bCs/>
          <w:sz w:val="24"/>
          <w:szCs w:val="24"/>
        </w:rPr>
        <w:t>waga 45% (</w:t>
      </w:r>
      <w:r w:rsidRPr="00CD1681">
        <w:rPr>
          <w:rFonts w:asciiTheme="minorHAnsi" w:hAnsiTheme="minorHAnsi" w:cstheme="minorHAnsi"/>
          <w:b/>
          <w:bCs/>
          <w:color w:val="212121"/>
          <w:sz w:val="24"/>
          <w:szCs w:val="24"/>
        </w:rPr>
        <w:t>max 45 pkt)</w:t>
      </w:r>
    </w:p>
    <w:p w14:paraId="1F7EE9A0" w14:textId="77777777" w:rsidR="00E71D6E" w:rsidRPr="00CD1681" w:rsidRDefault="00E71D6E" w:rsidP="00E71D6E">
      <w:pPr>
        <w:ind w:left="360"/>
        <w:jc w:val="both"/>
        <w:rPr>
          <w:rFonts w:asciiTheme="minorHAnsi" w:eastAsia="Times New Roman" w:hAnsiTheme="minorHAnsi" w:cstheme="minorHAnsi"/>
          <w:bCs/>
          <w:color w:val="212121"/>
        </w:rPr>
      </w:pPr>
    </w:p>
    <w:p w14:paraId="62D560AF" w14:textId="77777777" w:rsidR="00E71D6E" w:rsidRPr="00CD1681" w:rsidRDefault="00E71D6E" w:rsidP="00E71D6E">
      <w:pPr>
        <w:ind w:firstLine="360"/>
        <w:jc w:val="both"/>
        <w:rPr>
          <w:rFonts w:asciiTheme="minorHAnsi" w:eastAsia="Times New Roman" w:hAnsiTheme="minorHAnsi" w:cstheme="minorHAnsi"/>
          <w:bCs/>
          <w:color w:val="212121"/>
        </w:rPr>
      </w:pPr>
    </w:p>
    <w:p w14:paraId="2EEB174E" w14:textId="756E9A53" w:rsidR="00E71D6E" w:rsidRPr="00CD1681" w:rsidRDefault="00E71D6E" w:rsidP="00E71D6E">
      <w:pPr>
        <w:ind w:left="360"/>
        <w:jc w:val="both"/>
        <w:rPr>
          <w:rFonts w:asciiTheme="minorHAnsi" w:eastAsia="Times New Roman" w:hAnsiTheme="minorHAnsi" w:cstheme="minorHAnsi"/>
          <w:bCs/>
          <w:color w:val="212121"/>
        </w:rPr>
      </w:pPr>
      <w:r w:rsidRPr="00CD1681">
        <w:rPr>
          <w:rFonts w:asciiTheme="minorHAnsi" w:eastAsia="Times New Roman" w:hAnsiTheme="minorHAnsi" w:cstheme="minorHAnsi"/>
          <w:bCs/>
          <w:color w:val="212121"/>
        </w:rPr>
        <w:t>W kryterium doświadczenie trenera maksymalna liczba punktów może wynosić 45, a liczba punktów przyznana danej ofercie zostanie obliczona według podanego poniżej w</w:t>
      </w:r>
      <w:r w:rsidR="000D06C5">
        <w:rPr>
          <w:rFonts w:asciiTheme="minorHAnsi" w:eastAsia="Times New Roman" w:hAnsiTheme="minorHAnsi" w:cstheme="minorHAnsi"/>
          <w:bCs/>
          <w:color w:val="212121"/>
        </w:rPr>
        <w:t>z</w:t>
      </w:r>
      <w:r w:rsidRPr="00CD1681">
        <w:rPr>
          <w:rFonts w:asciiTheme="minorHAnsi" w:eastAsia="Times New Roman" w:hAnsiTheme="minorHAnsi" w:cstheme="minorHAnsi"/>
          <w:bCs/>
          <w:color w:val="212121"/>
        </w:rPr>
        <w:t>oru i zaokrąglona do dwóch miejsc po przecinku:</w:t>
      </w:r>
    </w:p>
    <w:p w14:paraId="0BE9DD3C" w14:textId="77777777" w:rsidR="00E71D6E" w:rsidRPr="00CD1681" w:rsidRDefault="00E71D6E" w:rsidP="00E71D6E">
      <w:pPr>
        <w:jc w:val="center"/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</w:pPr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D = (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Dx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/</w:t>
      </w:r>
      <w:proofErr w:type="spellStart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Dmax</w:t>
      </w:r>
      <w:proofErr w:type="spellEnd"/>
      <w:r w:rsidRPr="00CD1681">
        <w:rPr>
          <w:rFonts w:asciiTheme="minorHAnsi" w:eastAsia="Times New Roman" w:hAnsiTheme="minorHAnsi" w:cstheme="minorHAnsi"/>
          <w:b/>
          <w:bCs/>
          <w:color w:val="212121"/>
          <w:sz w:val="24"/>
          <w:szCs w:val="24"/>
        </w:rPr>
        <w:t>) x 45</w:t>
      </w:r>
    </w:p>
    <w:p w14:paraId="25D90EBB" w14:textId="77777777" w:rsidR="00E71D6E" w:rsidRPr="00CD1681" w:rsidRDefault="00E71D6E" w:rsidP="00E71D6E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gdzie:</w:t>
      </w:r>
    </w:p>
    <w:p w14:paraId="1316DDCC" w14:textId="77777777" w:rsidR="00E71D6E" w:rsidRPr="00CD1681" w:rsidRDefault="00E71D6E" w:rsidP="00E71D6E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D – liczba punktów przyznana badanej ofercie</w:t>
      </w:r>
    </w:p>
    <w:p w14:paraId="6F47A7FC" w14:textId="77777777" w:rsidR="00E71D6E" w:rsidRPr="00CD1681" w:rsidRDefault="00E71D6E" w:rsidP="00E71D6E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D max – najwyższa liczba punktów przyznana trenerowi spośród ważnych ofert</w:t>
      </w:r>
    </w:p>
    <w:p w14:paraId="2B045653" w14:textId="77777777" w:rsidR="00E71D6E" w:rsidRPr="00CD1681" w:rsidRDefault="00E71D6E" w:rsidP="00E71D6E">
      <w:pPr>
        <w:ind w:left="360" w:firstLine="360"/>
        <w:jc w:val="both"/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</w:pPr>
      <w:proofErr w:type="spellStart"/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>D</w:t>
      </w:r>
      <w:r w:rsidRPr="00CD1681">
        <w:rPr>
          <w:rFonts w:ascii="Times New Roman" w:eastAsia="Times New Roman" w:hAnsi="Times New Roman" w:cs="Times New Roman"/>
          <w:bCs/>
          <w:color w:val="212121"/>
          <w:sz w:val="16"/>
          <w:szCs w:val="16"/>
        </w:rPr>
        <w:t>x</w:t>
      </w:r>
      <w:proofErr w:type="spellEnd"/>
      <w:r w:rsidRPr="00CD1681">
        <w:rPr>
          <w:rFonts w:ascii="Times New Roman" w:eastAsia="Times New Roman" w:hAnsi="Times New Roman" w:cs="Times New Roman"/>
          <w:bCs/>
          <w:color w:val="212121"/>
          <w:sz w:val="16"/>
          <w:szCs w:val="16"/>
        </w:rPr>
        <w:t xml:space="preserve"> - </w:t>
      </w:r>
      <w:r w:rsidRPr="00CD1681">
        <w:rPr>
          <w:rFonts w:ascii="Times New Roman" w:eastAsia="Times New Roman" w:hAnsi="Times New Roman" w:cs="Times New Roman"/>
          <w:bCs/>
          <w:color w:val="212121"/>
          <w:sz w:val="18"/>
          <w:szCs w:val="18"/>
        </w:rPr>
        <w:t xml:space="preserve"> liczba punktów przyznana trenerowi wykazanemu w badanej ofercie </w:t>
      </w:r>
    </w:p>
    <w:p w14:paraId="607077A8" w14:textId="77777777" w:rsidR="00E71D6E" w:rsidRPr="00CD1681" w:rsidRDefault="00E71D6E" w:rsidP="00E71D6E">
      <w:pPr>
        <w:ind w:left="360"/>
        <w:jc w:val="both"/>
        <w:rPr>
          <w:rFonts w:asciiTheme="minorHAnsi" w:hAnsiTheme="minorHAnsi" w:cstheme="minorHAnsi"/>
          <w:color w:val="212121"/>
        </w:rPr>
      </w:pPr>
    </w:p>
    <w:p w14:paraId="55AB4923" w14:textId="77777777" w:rsidR="00E71D6E" w:rsidRPr="00CD1681" w:rsidRDefault="00E71D6E" w:rsidP="00E71D6E">
      <w:pPr>
        <w:jc w:val="both"/>
        <w:rPr>
          <w:rFonts w:asciiTheme="minorHAnsi" w:hAnsiTheme="minorHAnsi" w:cstheme="minorHAnsi"/>
          <w:bCs/>
          <w:color w:val="212121"/>
        </w:rPr>
      </w:pPr>
      <w:r w:rsidRPr="00CD1681">
        <w:rPr>
          <w:rFonts w:asciiTheme="minorHAnsi" w:hAnsiTheme="minorHAnsi" w:cstheme="minorHAnsi"/>
          <w:b/>
          <w:bCs/>
          <w:color w:val="212121"/>
        </w:rPr>
        <w:t>Wykonawca może otrzymać maksymalnie 100 punktów liczonych jako suma punktów przyznanych w kryterium:</w:t>
      </w:r>
    </w:p>
    <w:p w14:paraId="2721AD24" w14:textId="77777777" w:rsidR="00E71D6E" w:rsidRPr="00CD1681" w:rsidRDefault="00E71D6E" w:rsidP="00E71D6E">
      <w:pPr>
        <w:jc w:val="both"/>
        <w:rPr>
          <w:rFonts w:asciiTheme="minorHAnsi" w:hAnsiTheme="minorHAnsi" w:cstheme="minorHAnsi"/>
          <w:bCs/>
          <w:color w:val="212121"/>
        </w:rPr>
      </w:pPr>
      <w:r w:rsidRPr="00CD1681">
        <w:rPr>
          <w:rFonts w:asciiTheme="minorHAnsi" w:hAnsiTheme="minorHAnsi" w:cstheme="minorHAnsi"/>
          <w:b/>
          <w:bCs/>
          <w:color w:val="212121"/>
        </w:rPr>
        <w:t xml:space="preserve">1) cena przeprowadzenia szkolenia  i 2) doświadczenie trenera. </w:t>
      </w:r>
    </w:p>
    <w:p w14:paraId="51FC075B" w14:textId="77777777" w:rsidR="00E71D6E" w:rsidRPr="00CD1681" w:rsidRDefault="00E71D6E" w:rsidP="00E71D6E">
      <w:pPr>
        <w:jc w:val="both"/>
        <w:rPr>
          <w:rFonts w:asciiTheme="minorHAnsi" w:hAnsiTheme="minorHAnsi" w:cstheme="minorHAnsi"/>
          <w:bCs/>
          <w:color w:val="212121"/>
        </w:rPr>
      </w:pPr>
      <w:r w:rsidRPr="00CD1681">
        <w:rPr>
          <w:rFonts w:asciiTheme="minorHAnsi" w:hAnsiTheme="minorHAnsi" w:cstheme="minorHAnsi"/>
          <w:b/>
          <w:bCs/>
          <w:color w:val="212121"/>
        </w:rPr>
        <w:t xml:space="preserve">Za najwyżej </w:t>
      </w:r>
      <w:r w:rsidRPr="00CD1681">
        <w:rPr>
          <w:rFonts w:asciiTheme="minorHAnsi" w:eastAsia="Times New Roman" w:hAnsiTheme="minorHAnsi" w:cstheme="minorHAnsi"/>
        </w:rPr>
        <w:t>ocenioną</w:t>
      </w:r>
      <w:r w:rsidRPr="00CD1681">
        <w:rPr>
          <w:rFonts w:asciiTheme="minorHAnsi" w:hAnsiTheme="minorHAnsi" w:cstheme="minorHAnsi"/>
          <w:b/>
          <w:bCs/>
          <w:color w:val="212121"/>
        </w:rPr>
        <w:t xml:space="preserve"> zostanie uznana oferta, która uzyskała najwyższą liczbę punktów – sumę punktów przyznanych w kryterium 1) i 2) w oparciu o podane w niniejszym zapytaniu ofertowym kryteria oceny ofert.</w:t>
      </w:r>
    </w:p>
    <w:p w14:paraId="4CB320A0" w14:textId="77777777" w:rsidR="00E71D6E" w:rsidRPr="00CD1681" w:rsidRDefault="00E71D6E" w:rsidP="00E71D6E">
      <w:pPr>
        <w:jc w:val="both"/>
        <w:rPr>
          <w:rFonts w:asciiTheme="minorHAnsi" w:hAnsiTheme="minorHAnsi" w:cstheme="minorHAnsi"/>
          <w:bCs/>
          <w:color w:val="212121"/>
        </w:rPr>
      </w:pPr>
    </w:p>
    <w:p w14:paraId="0EF7698D" w14:textId="77777777" w:rsidR="00E71D6E" w:rsidRPr="00CD1681" w:rsidRDefault="00E71D6E" w:rsidP="00E71D6E">
      <w:pPr>
        <w:jc w:val="both"/>
        <w:rPr>
          <w:rFonts w:asciiTheme="minorHAnsi" w:eastAsia="Times New Roman" w:hAnsiTheme="minorHAnsi" w:cstheme="minorHAnsi"/>
        </w:rPr>
      </w:pPr>
      <w:r w:rsidRPr="00CD1681">
        <w:rPr>
          <w:rFonts w:asciiTheme="minorHAnsi" w:eastAsia="Times New Roman" w:hAnsiTheme="minorHAnsi" w:cstheme="minorHAnsi"/>
        </w:rPr>
        <w:t>Jeżeli dwie lub więcej ofert uzyska taką samą liczbę punktów Zamawiający za najwyżej ocenioną uzna ofertę, która zawiera najniższą cenę (która uzyskała najwięcej punktów w kryterium 1) cena przeprowadzenia szkolenia.</w:t>
      </w:r>
    </w:p>
    <w:p w14:paraId="68948FFB" w14:textId="77777777" w:rsidR="005D742C" w:rsidRDefault="005D742C" w:rsidP="005D742C">
      <w:pPr>
        <w:pStyle w:val="NormalnyWeb"/>
        <w:ind w:firstLine="360"/>
        <w:jc w:val="both"/>
        <w:rPr>
          <w:rStyle w:val="Pogrubienie"/>
          <w:b w:val="0"/>
          <w:bCs w:val="0"/>
        </w:rPr>
      </w:pPr>
    </w:p>
    <w:p w14:paraId="266471F8" w14:textId="77777777" w:rsidR="005D742C" w:rsidRDefault="005D742C" w:rsidP="005D742C">
      <w:pPr>
        <w:pStyle w:val="NormalnyWeb"/>
        <w:ind w:firstLine="360"/>
        <w:jc w:val="both"/>
        <w:rPr>
          <w:sz w:val="22"/>
          <w:szCs w:val="22"/>
        </w:rPr>
      </w:pPr>
    </w:p>
    <w:p w14:paraId="7FF4CE49" w14:textId="6E5443BF" w:rsidR="009E1B23" w:rsidRDefault="005D742C" w:rsidP="009E1B23">
      <w:pPr>
        <w:pStyle w:val="NormalnyWeb"/>
        <w:jc w:val="both"/>
        <w:rPr>
          <w:rStyle w:val="Pogrubienie"/>
          <w:b w:val="0"/>
          <w:bCs w:val="0"/>
        </w:rPr>
      </w:pPr>
      <w:r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Planowana liczba osób:</w:t>
      </w:r>
      <w:r>
        <w:rPr>
          <w:rStyle w:val="Pogrubienie"/>
          <w:rFonts w:ascii="Calibri" w:hAnsi="Calibri" w:cs="Calibri"/>
          <w:sz w:val="22"/>
          <w:szCs w:val="22"/>
        </w:rPr>
        <w:t xml:space="preserve"> </w:t>
      </w:r>
      <w:r w:rsidR="00F0634C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 </w:t>
      </w:r>
      <w:r w:rsidR="00F0634C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ok. </w:t>
      </w:r>
      <w:r w:rsidR="007801AE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>46</w:t>
      </w:r>
      <w:r w:rsidR="00F0634C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os</w:t>
      </w:r>
      <w:r w:rsidR="007801AE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>ób</w:t>
      </w:r>
      <w:r w:rsidR="00F0634C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(w podziale na 2 grupy w 2</w:t>
      </w:r>
      <w:r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różnych terminach</w:t>
      </w:r>
      <w:r w:rsidR="009C7911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, czyli łącznie </w:t>
      </w:r>
      <w:r w:rsidR="007801AE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>2</w:t>
      </w:r>
      <w:r w:rsidR="009C7911" w:rsidRPr="00DD6CF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dni szkoleniowe</w:t>
      </w:r>
      <w:r w:rsidRPr="00DD6CF7">
        <w:rPr>
          <w:rStyle w:val="Pogrubienie"/>
          <w:rFonts w:ascii="Calibri" w:hAnsi="Calibri" w:cs="Calibri"/>
          <w:color w:val="212121"/>
          <w:sz w:val="22"/>
          <w:szCs w:val="22"/>
        </w:rPr>
        <w:t>)</w:t>
      </w:r>
      <w:r w:rsidR="009E1B2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. Minimalna liczba uczestników  zagwarantowana przez Zamawiającego wynosi </w:t>
      </w:r>
      <w:r w:rsidR="000A71A2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40</w:t>
      </w:r>
      <w:r w:rsidR="009E1B2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osób.</w:t>
      </w:r>
    </w:p>
    <w:p w14:paraId="7674EC24" w14:textId="1A95CD61" w:rsidR="005D742C" w:rsidRDefault="005D742C" w:rsidP="005D742C">
      <w:pPr>
        <w:pStyle w:val="NormalnyWeb"/>
        <w:jc w:val="both"/>
        <w:rPr>
          <w:rStyle w:val="Pogrubienie"/>
          <w:b w:val="0"/>
          <w:bCs w:val="0"/>
        </w:rPr>
      </w:pPr>
    </w:p>
    <w:p w14:paraId="7E9411FE" w14:textId="147E86D1" w:rsidR="005D742C" w:rsidRPr="00F7436F" w:rsidRDefault="005D742C" w:rsidP="005D742C">
      <w:pPr>
        <w:pStyle w:val="NormalnyWeb"/>
        <w:jc w:val="both"/>
        <w:rPr>
          <w:rStyle w:val="Pogrubienie"/>
          <w:rFonts w:ascii="Calibri" w:hAnsi="Calibri" w:cs="Calibri"/>
          <w:sz w:val="22"/>
          <w:szCs w:val="22"/>
        </w:rPr>
      </w:pPr>
      <w:bookmarkStart w:id="0" w:name="_Hlk99012015"/>
      <w:r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Czas trwania szkolenia</w:t>
      </w:r>
      <w:r w:rsidR="00F7436F">
        <w:rPr>
          <w:rStyle w:val="Pogrubienie"/>
          <w:rFonts w:ascii="Calibri" w:hAnsi="Calibri" w:cs="Calibri"/>
          <w:b w:val="0"/>
          <w:bCs w:val="0"/>
          <w:sz w:val="22"/>
          <w:szCs w:val="22"/>
          <w:u w:val="single"/>
        </w:rPr>
        <w:t>:</w:t>
      </w:r>
      <w:r w:rsidR="00F7436F" w:rsidRPr="00F7436F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 </w:t>
      </w:r>
      <w:r w:rsidR="006967B7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2 grupy szkoleniowe x 1 dzień </w:t>
      </w:r>
      <w:r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(Program szkolenia powinien obejmować co najmniej </w:t>
      </w:r>
      <w:r w:rsidR="003B59F3"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>8</w:t>
      </w:r>
      <w:r>
        <w:rPr>
          <w:rStyle w:val="Pogrubienie"/>
          <w:rFonts w:ascii="Calibri" w:hAnsi="Calibri" w:cs="Calibri"/>
          <w:b w:val="0"/>
          <w:bCs w:val="0"/>
          <w:color w:val="212121"/>
          <w:sz w:val="22"/>
          <w:szCs w:val="22"/>
        </w:rPr>
        <w:t xml:space="preserve"> godzin szkoleniowych; godzina szkoleniowa = 45 minut</w:t>
      </w:r>
      <w:r>
        <w:rPr>
          <w:rStyle w:val="Pogrubienie"/>
          <w:rFonts w:ascii="Calibri" w:hAnsi="Calibri" w:cs="Calibri"/>
          <w:b w:val="0"/>
          <w:bCs w:val="0"/>
          <w:sz w:val="22"/>
          <w:szCs w:val="22"/>
        </w:rPr>
        <w:t>)</w:t>
      </w:r>
      <w:r w:rsidR="00F7436F">
        <w:rPr>
          <w:rStyle w:val="Pogrubienie"/>
          <w:rFonts w:ascii="Calibri" w:hAnsi="Calibri" w:cs="Calibri"/>
          <w:b w:val="0"/>
          <w:bCs w:val="0"/>
          <w:sz w:val="22"/>
          <w:szCs w:val="22"/>
        </w:rPr>
        <w:t xml:space="preserve">, czyli łącznie </w:t>
      </w:r>
      <w:r w:rsidR="00F7436F" w:rsidRPr="00F7436F">
        <w:rPr>
          <w:rStyle w:val="Pogrubienie"/>
          <w:rFonts w:ascii="Calibri" w:hAnsi="Calibri" w:cs="Calibri"/>
          <w:sz w:val="22"/>
          <w:szCs w:val="22"/>
        </w:rPr>
        <w:t xml:space="preserve">2 dni szkoleniowe </w:t>
      </w:r>
    </w:p>
    <w:p w14:paraId="1183334A" w14:textId="51CE9DC8" w:rsidR="005D742C" w:rsidRDefault="005D742C" w:rsidP="005D742C">
      <w:pPr>
        <w:pStyle w:val="NormalnyWeb"/>
        <w:jc w:val="both"/>
        <w:rPr>
          <w:u w:val="single"/>
        </w:rPr>
      </w:pPr>
    </w:p>
    <w:p w14:paraId="715354A7" w14:textId="4B64D4BB" w:rsidR="005D742C" w:rsidRDefault="005D742C" w:rsidP="005D742C">
      <w:pPr>
        <w:pStyle w:val="NormalnyWeb"/>
        <w:jc w:val="both"/>
        <w:rPr>
          <w:rStyle w:val="Pogrubienie"/>
        </w:rPr>
      </w:pPr>
      <w:r>
        <w:rPr>
          <w:rFonts w:ascii="Calibri" w:hAnsi="Calibri" w:cs="Calibri"/>
          <w:color w:val="212121"/>
          <w:sz w:val="22"/>
          <w:szCs w:val="22"/>
          <w:u w:val="single"/>
        </w:rPr>
        <w:t>Terminy szkoleń:</w:t>
      </w:r>
      <w:r>
        <w:rPr>
          <w:rFonts w:ascii="Calibri" w:hAnsi="Calibri" w:cs="Calibri"/>
          <w:color w:val="212121"/>
          <w:sz w:val="22"/>
          <w:szCs w:val="22"/>
        </w:rPr>
        <w:t xml:space="preserve">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 </w:t>
      </w:r>
      <w:r w:rsidR="00C50686">
        <w:rPr>
          <w:rStyle w:val="Pogrubienie"/>
          <w:rFonts w:ascii="Calibri" w:hAnsi="Calibri" w:cs="Calibri"/>
          <w:color w:val="212121"/>
          <w:sz w:val="22"/>
          <w:szCs w:val="22"/>
        </w:rPr>
        <w:t>27-28 kwietnia 2022r.</w:t>
      </w:r>
    </w:p>
    <w:p w14:paraId="24E38268" w14:textId="77777777" w:rsidR="005D742C" w:rsidRDefault="005D742C" w:rsidP="005D742C">
      <w:pPr>
        <w:pStyle w:val="NormalnyWeb"/>
        <w:jc w:val="both"/>
      </w:pPr>
    </w:p>
    <w:p w14:paraId="470E8D72" w14:textId="63611517" w:rsidR="005D742C" w:rsidRDefault="005D742C" w:rsidP="005D742C">
      <w:pPr>
        <w:pStyle w:val="NormalnyWeb"/>
        <w:jc w:val="both"/>
        <w:rPr>
          <w:rStyle w:val="Pogrubienie"/>
        </w:rPr>
      </w:pPr>
      <w:r>
        <w:rPr>
          <w:rFonts w:ascii="Calibri" w:hAnsi="Calibri" w:cs="Calibri"/>
          <w:color w:val="212121"/>
          <w:sz w:val="22"/>
          <w:szCs w:val="22"/>
        </w:rPr>
        <w:t>Proszę o przesłanie oferty mailem na adres</w:t>
      </w:r>
      <w:r w:rsidR="001F7690">
        <w:rPr>
          <w:rFonts w:ascii="Calibri" w:hAnsi="Calibri" w:cs="Calibri"/>
          <w:color w:val="212121"/>
          <w:sz w:val="22"/>
          <w:szCs w:val="22"/>
        </w:rPr>
        <w:t>: wkrszkolenia@mazowia.eu</w:t>
      </w:r>
      <w:r>
        <w:rPr>
          <w:rFonts w:ascii="Calibri" w:hAnsi="Calibri" w:cs="Calibri"/>
          <w:color w:val="212121"/>
          <w:sz w:val="22"/>
          <w:szCs w:val="22"/>
        </w:rPr>
        <w:t xml:space="preserve"> do dnia </w:t>
      </w:r>
      <w:r w:rsidR="00E71D6E">
        <w:rPr>
          <w:rFonts w:ascii="Calibri" w:hAnsi="Calibri" w:cs="Calibri"/>
          <w:b/>
          <w:bCs/>
          <w:color w:val="212121"/>
          <w:sz w:val="22"/>
          <w:szCs w:val="22"/>
        </w:rPr>
        <w:t>12</w:t>
      </w:r>
      <w:r w:rsidR="00F0634C">
        <w:rPr>
          <w:rFonts w:ascii="Calibri" w:hAnsi="Calibri" w:cs="Calibri"/>
          <w:b/>
          <w:bCs/>
          <w:color w:val="212121"/>
          <w:sz w:val="22"/>
          <w:szCs w:val="22"/>
        </w:rPr>
        <w:t xml:space="preserve"> </w:t>
      </w:r>
      <w:r w:rsidR="00E71D6E">
        <w:rPr>
          <w:rFonts w:ascii="Calibri" w:hAnsi="Calibri" w:cs="Calibri"/>
          <w:b/>
          <w:bCs/>
          <w:color w:val="212121"/>
          <w:sz w:val="22"/>
          <w:szCs w:val="22"/>
        </w:rPr>
        <w:t xml:space="preserve">kwietnia </w:t>
      </w:r>
      <w:r>
        <w:rPr>
          <w:rStyle w:val="Pogrubienie"/>
          <w:rFonts w:ascii="Calibri" w:hAnsi="Calibri" w:cs="Calibri"/>
          <w:color w:val="212121"/>
          <w:sz w:val="22"/>
          <w:szCs w:val="22"/>
        </w:rPr>
        <w:t>202</w:t>
      </w:r>
      <w:r w:rsidR="001F7690">
        <w:rPr>
          <w:rStyle w:val="Pogrubienie"/>
          <w:rFonts w:ascii="Calibri" w:hAnsi="Calibri" w:cs="Calibri"/>
          <w:color w:val="212121"/>
          <w:sz w:val="22"/>
          <w:szCs w:val="22"/>
        </w:rPr>
        <w:t>2r</w:t>
      </w:r>
      <w:r w:rsidR="009C700B">
        <w:rPr>
          <w:rStyle w:val="Pogrubienie"/>
          <w:rFonts w:ascii="Calibri" w:hAnsi="Calibri" w:cs="Calibri"/>
          <w:color w:val="212121"/>
          <w:sz w:val="22"/>
          <w:szCs w:val="22"/>
        </w:rPr>
        <w:t xml:space="preserve"> </w:t>
      </w:r>
      <w:r w:rsidR="00032805">
        <w:rPr>
          <w:rStyle w:val="Pogrubienie"/>
          <w:rFonts w:ascii="Calibri" w:hAnsi="Calibri" w:cs="Calibri"/>
          <w:color w:val="212121"/>
          <w:sz w:val="22"/>
          <w:szCs w:val="22"/>
        </w:rPr>
        <w:br/>
      </w:r>
      <w:r w:rsidR="009C700B">
        <w:rPr>
          <w:rStyle w:val="Pogrubienie"/>
          <w:rFonts w:ascii="Calibri" w:hAnsi="Calibri" w:cs="Calibri"/>
          <w:color w:val="212121"/>
          <w:sz w:val="22"/>
          <w:szCs w:val="22"/>
        </w:rPr>
        <w:t>z dopiskiem w tytule wiadomości: „Szkolenie B+R”</w:t>
      </w:r>
      <w:r w:rsidR="00032805">
        <w:rPr>
          <w:rStyle w:val="Pogrubienie"/>
          <w:rFonts w:ascii="Calibri" w:hAnsi="Calibri" w:cs="Calibri"/>
          <w:color w:val="212121"/>
          <w:sz w:val="22"/>
          <w:szCs w:val="22"/>
        </w:rPr>
        <w:t>.</w:t>
      </w:r>
    </w:p>
    <w:bookmarkEnd w:id="0"/>
    <w:p w14:paraId="14553B10" w14:textId="77777777" w:rsidR="005D742C" w:rsidRDefault="005D742C" w:rsidP="005D742C">
      <w:pPr>
        <w:pStyle w:val="NormalnyWeb"/>
        <w:jc w:val="both"/>
      </w:pPr>
    </w:p>
    <w:p w14:paraId="24C796D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Proszę o określenie w ofercie jednostkowego kosztu udziału w szkoleniu</w:t>
      </w:r>
      <w:r>
        <w:rPr>
          <w:rFonts w:ascii="Calibri" w:hAnsi="Calibri" w:cs="Calibri"/>
          <w:color w:val="000000"/>
          <w:sz w:val="22"/>
          <w:szCs w:val="22"/>
        </w:rPr>
        <w:t xml:space="preserve"> (na 1 uczestnika) oraz </w:t>
      </w:r>
      <w:r>
        <w:rPr>
          <w:rStyle w:val="Pogrubienie"/>
          <w:rFonts w:ascii="Calibri" w:hAnsi="Calibri" w:cs="Calibri"/>
          <w:color w:val="000000"/>
          <w:sz w:val="22"/>
          <w:szCs w:val="22"/>
        </w:rPr>
        <w:t>łącznego kosztu szkolenia</w:t>
      </w:r>
      <w:r>
        <w:rPr>
          <w:rFonts w:ascii="Calibri" w:hAnsi="Calibri" w:cs="Calibri"/>
          <w:color w:val="000000"/>
          <w:sz w:val="22"/>
          <w:szCs w:val="22"/>
        </w:rPr>
        <w:t>. Ostateczna kwota wynagrodzenia Wykonawcy będzie zależeć od rzeczywistej liczby uczestników szkolenia, przez co należy rozumieć liczbę uczestników przesłanych mailem w formie listy na 3 dni robocze przed planowanym terminem szkolenia.</w:t>
      </w:r>
    </w:p>
    <w:p w14:paraId="17F1F778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Cena powinna obejmować wykonanie wszystkich czynności związanych z realizacją przedmiotu umowy, a w szczególności: wynagrodzenia, koszty użytkowania własnego sprzętu oraz inne opłaty nie wymienione, a które mogą wystąpić przy realizacji przedmiotu umowy, zysk, narzuty, ewentualne upusty, podatki oraz pozostałe składniki cenotwórcze.</w:t>
      </w:r>
    </w:p>
    <w:p w14:paraId="38AF6FC4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Uwaga: z tytułu udzielenia odpowiedzi na zadane w niniejszym dokumencie pytania, Wykonawcy nie przysługuje żadne wynagrodzenie. Przesłanie oferty (wraz z załącznikami) nie jest jednoznaczne z otrzymaniem zamówienia na przeprowadzenie szkolenia. Zamawiający zastrzega sobie prawo do odpowiedzi tylko na wybraną ofertę, do negocjacji warunków oferty, a także rezygnacji z zamówienia bez podania przyczyny.</w:t>
      </w:r>
    </w:p>
    <w:p w14:paraId="3D5F7C62" w14:textId="77777777" w:rsidR="005D742C" w:rsidRDefault="005D742C" w:rsidP="005D742C">
      <w:pPr>
        <w:pStyle w:val="NormalnyWeb"/>
        <w:jc w:val="both"/>
        <w:rPr>
          <w:rFonts w:ascii="Calibri" w:hAnsi="Calibri" w:cs="Calibri"/>
          <w:color w:val="212121"/>
          <w:sz w:val="22"/>
          <w:szCs w:val="22"/>
        </w:rPr>
      </w:pPr>
      <w:r>
        <w:rPr>
          <w:rStyle w:val="Pogrubienie"/>
          <w:rFonts w:ascii="Calibri" w:hAnsi="Calibri" w:cs="Calibri"/>
          <w:color w:val="000000"/>
          <w:sz w:val="22"/>
          <w:szCs w:val="22"/>
        </w:rPr>
        <w:t>Szkolenie jest finansowane w całości ze środków publicznych, stanowi element kształcenia zawodowego.</w:t>
      </w:r>
    </w:p>
    <w:p w14:paraId="13338EB3" w14:textId="77777777" w:rsidR="005D742C" w:rsidRDefault="005D742C" w:rsidP="005D742C"/>
    <w:p w14:paraId="38911034" w14:textId="4846918D" w:rsidR="00185A7E" w:rsidRPr="005D742C" w:rsidRDefault="00185A7E" w:rsidP="005D742C"/>
    <w:sectPr w:rsidR="00185A7E" w:rsidRPr="005D742C" w:rsidSect="00D915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6179E"/>
    <w:multiLevelType w:val="hybridMultilevel"/>
    <w:tmpl w:val="785E1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71CDB"/>
    <w:multiLevelType w:val="hybridMultilevel"/>
    <w:tmpl w:val="05A00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C86"/>
    <w:multiLevelType w:val="hybridMultilevel"/>
    <w:tmpl w:val="551434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105DBD"/>
    <w:multiLevelType w:val="hybridMultilevel"/>
    <w:tmpl w:val="CDC81E9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9492F50"/>
    <w:multiLevelType w:val="hybridMultilevel"/>
    <w:tmpl w:val="8BB64AA8"/>
    <w:lvl w:ilvl="0" w:tplc="8CF8AB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B90C4E"/>
    <w:multiLevelType w:val="hybridMultilevel"/>
    <w:tmpl w:val="675A6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091666"/>
    <w:multiLevelType w:val="hybridMultilevel"/>
    <w:tmpl w:val="DFAC4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620DD6"/>
    <w:multiLevelType w:val="hybridMultilevel"/>
    <w:tmpl w:val="13EEF0E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744899"/>
    <w:multiLevelType w:val="hybridMultilevel"/>
    <w:tmpl w:val="B7C8211A"/>
    <w:lvl w:ilvl="0" w:tplc="D0828E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6D9B15CA"/>
    <w:multiLevelType w:val="hybridMultilevel"/>
    <w:tmpl w:val="0256FAB0"/>
    <w:lvl w:ilvl="0" w:tplc="D0828E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2C07389"/>
    <w:multiLevelType w:val="hybridMultilevel"/>
    <w:tmpl w:val="DBDACFC0"/>
    <w:lvl w:ilvl="0" w:tplc="710A08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0B4386"/>
    <w:multiLevelType w:val="hybridMultilevel"/>
    <w:tmpl w:val="DD862116"/>
    <w:lvl w:ilvl="0" w:tplc="041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 w16cid:durableId="14660477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53409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013660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04359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5825470">
    <w:abstractNumId w:val="7"/>
  </w:num>
  <w:num w:numId="6" w16cid:durableId="605583537">
    <w:abstractNumId w:val="4"/>
  </w:num>
  <w:num w:numId="7" w16cid:durableId="1045986453">
    <w:abstractNumId w:val="0"/>
  </w:num>
  <w:num w:numId="8" w16cid:durableId="1117068497">
    <w:abstractNumId w:val="10"/>
  </w:num>
  <w:num w:numId="9" w16cid:durableId="983897921">
    <w:abstractNumId w:val="1"/>
  </w:num>
  <w:num w:numId="10" w16cid:durableId="1135874570">
    <w:abstractNumId w:val="3"/>
  </w:num>
  <w:num w:numId="11" w16cid:durableId="1085372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20900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07967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5695904">
    <w:abstractNumId w:val="9"/>
  </w:num>
  <w:num w:numId="15" w16cid:durableId="1685551606">
    <w:abstractNumId w:val="8"/>
  </w:num>
  <w:num w:numId="16" w16cid:durableId="1981302236">
    <w:abstractNumId w:val="2"/>
  </w:num>
  <w:num w:numId="17" w16cid:durableId="20969711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124"/>
    <w:rsid w:val="000066D0"/>
    <w:rsid w:val="000077A9"/>
    <w:rsid w:val="00031BE0"/>
    <w:rsid w:val="00032805"/>
    <w:rsid w:val="00090DF4"/>
    <w:rsid w:val="000A71A2"/>
    <w:rsid w:val="000C4545"/>
    <w:rsid w:val="000C6D0A"/>
    <w:rsid w:val="000D06C5"/>
    <w:rsid w:val="000D5ECE"/>
    <w:rsid w:val="000F17AD"/>
    <w:rsid w:val="00122F96"/>
    <w:rsid w:val="0013225E"/>
    <w:rsid w:val="00140BBF"/>
    <w:rsid w:val="00150430"/>
    <w:rsid w:val="00153EF5"/>
    <w:rsid w:val="00185A7E"/>
    <w:rsid w:val="001873C9"/>
    <w:rsid w:val="001D0D7B"/>
    <w:rsid w:val="001F1124"/>
    <w:rsid w:val="001F4DC9"/>
    <w:rsid w:val="001F7690"/>
    <w:rsid w:val="00200E97"/>
    <w:rsid w:val="0021702A"/>
    <w:rsid w:val="0022517B"/>
    <w:rsid w:val="00243C75"/>
    <w:rsid w:val="00271E6E"/>
    <w:rsid w:val="00297595"/>
    <w:rsid w:val="002A38D2"/>
    <w:rsid w:val="002D54A1"/>
    <w:rsid w:val="00351813"/>
    <w:rsid w:val="003979D9"/>
    <w:rsid w:val="003B59F3"/>
    <w:rsid w:val="003E16F4"/>
    <w:rsid w:val="003F5DF3"/>
    <w:rsid w:val="00416684"/>
    <w:rsid w:val="00445E6B"/>
    <w:rsid w:val="004654E3"/>
    <w:rsid w:val="0047380F"/>
    <w:rsid w:val="00492C06"/>
    <w:rsid w:val="004A27E7"/>
    <w:rsid w:val="004B3DB3"/>
    <w:rsid w:val="004F616D"/>
    <w:rsid w:val="00515EEC"/>
    <w:rsid w:val="00557F64"/>
    <w:rsid w:val="005735F3"/>
    <w:rsid w:val="00596810"/>
    <w:rsid w:val="005B7C6E"/>
    <w:rsid w:val="005D742C"/>
    <w:rsid w:val="006126FC"/>
    <w:rsid w:val="006406F5"/>
    <w:rsid w:val="00650F89"/>
    <w:rsid w:val="00657F9A"/>
    <w:rsid w:val="00670D1A"/>
    <w:rsid w:val="00682701"/>
    <w:rsid w:val="006954C5"/>
    <w:rsid w:val="006967B7"/>
    <w:rsid w:val="006D0DBA"/>
    <w:rsid w:val="006D5596"/>
    <w:rsid w:val="006E7727"/>
    <w:rsid w:val="00727869"/>
    <w:rsid w:val="00736290"/>
    <w:rsid w:val="007801AE"/>
    <w:rsid w:val="007869DB"/>
    <w:rsid w:val="007A588B"/>
    <w:rsid w:val="007E77E3"/>
    <w:rsid w:val="007F321E"/>
    <w:rsid w:val="007F41A0"/>
    <w:rsid w:val="008D213C"/>
    <w:rsid w:val="008F1198"/>
    <w:rsid w:val="00903BF3"/>
    <w:rsid w:val="009076C0"/>
    <w:rsid w:val="009160F2"/>
    <w:rsid w:val="0093110E"/>
    <w:rsid w:val="00933067"/>
    <w:rsid w:val="00962A3C"/>
    <w:rsid w:val="009B6B0E"/>
    <w:rsid w:val="009C700B"/>
    <w:rsid w:val="009C7911"/>
    <w:rsid w:val="009D13D9"/>
    <w:rsid w:val="009E1B23"/>
    <w:rsid w:val="009F5EB9"/>
    <w:rsid w:val="00A11EED"/>
    <w:rsid w:val="00A15610"/>
    <w:rsid w:val="00A4253E"/>
    <w:rsid w:val="00A71730"/>
    <w:rsid w:val="00A81416"/>
    <w:rsid w:val="00AA00E9"/>
    <w:rsid w:val="00AD4F1E"/>
    <w:rsid w:val="00AD7B78"/>
    <w:rsid w:val="00B2678B"/>
    <w:rsid w:val="00B42245"/>
    <w:rsid w:val="00B85BCC"/>
    <w:rsid w:val="00BD3A59"/>
    <w:rsid w:val="00C013D5"/>
    <w:rsid w:val="00C335B6"/>
    <w:rsid w:val="00C37C83"/>
    <w:rsid w:val="00C42BFA"/>
    <w:rsid w:val="00C50686"/>
    <w:rsid w:val="00C74D90"/>
    <w:rsid w:val="00CD0808"/>
    <w:rsid w:val="00D23742"/>
    <w:rsid w:val="00D319D8"/>
    <w:rsid w:val="00D366E3"/>
    <w:rsid w:val="00D50F12"/>
    <w:rsid w:val="00D57A13"/>
    <w:rsid w:val="00D91548"/>
    <w:rsid w:val="00DA506E"/>
    <w:rsid w:val="00DD17E7"/>
    <w:rsid w:val="00DD6CF7"/>
    <w:rsid w:val="00DE17EF"/>
    <w:rsid w:val="00DE1970"/>
    <w:rsid w:val="00E169F1"/>
    <w:rsid w:val="00E71D6E"/>
    <w:rsid w:val="00E848D2"/>
    <w:rsid w:val="00EB50B2"/>
    <w:rsid w:val="00EB67C4"/>
    <w:rsid w:val="00F0634C"/>
    <w:rsid w:val="00F314AE"/>
    <w:rsid w:val="00F7436F"/>
    <w:rsid w:val="00FC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00F5"/>
  <w15:docId w15:val="{06CE96A6-8895-4E84-8358-3170E8CA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12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1F1124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1F1124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124"/>
    <w:pPr>
      <w:ind w:left="720"/>
    </w:pPr>
  </w:style>
  <w:style w:type="character" w:styleId="Pogrubienie">
    <w:name w:val="Strong"/>
    <w:basedOn w:val="Domylnaczcionkaakapitu"/>
    <w:uiPriority w:val="22"/>
    <w:qFormat/>
    <w:rsid w:val="001F112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5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5F3"/>
    <w:rPr>
      <w:rFonts w:ascii="Segoe UI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9D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D4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5D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5D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5DF3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5D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5DF3"/>
    <w:rPr>
      <w:rFonts w:ascii="Calibri" w:hAnsi="Calibri" w:cs="Calibri"/>
      <w:b/>
      <w:bCs/>
      <w:sz w:val="20"/>
      <w:szCs w:val="20"/>
      <w:lang w:eastAsia="pl-PL"/>
    </w:rPr>
  </w:style>
  <w:style w:type="paragraph" w:customStyle="1" w:styleId="TekstPodstawowy">
    <w:name w:val="Tekst Podstawowy"/>
    <w:basedOn w:val="Normalny"/>
    <w:uiPriority w:val="99"/>
    <w:semiHidden/>
    <w:rsid w:val="009F5EB9"/>
    <w:pPr>
      <w:spacing w:after="120" w:line="312" w:lineRule="auto"/>
      <w:ind w:firstLine="284"/>
      <w:jc w:val="both"/>
    </w:pPr>
    <w:rPr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geo.pl" TargetMode="External"/><Relationship Id="rId5" Type="http://schemas.openxmlformats.org/officeDocument/2006/relationships/hyperlink" Target="http://www.googl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1222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Urlińska</dc:creator>
  <cp:lastModifiedBy>Urlińska Kinga</cp:lastModifiedBy>
  <cp:revision>5</cp:revision>
  <cp:lastPrinted>2022-04-04T06:49:00Z</cp:lastPrinted>
  <dcterms:created xsi:type="dcterms:W3CDTF">2022-04-04T06:51:00Z</dcterms:created>
  <dcterms:modified xsi:type="dcterms:W3CDTF">2022-04-04T08:37:00Z</dcterms:modified>
</cp:coreProperties>
</file>