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530"/>
      </w:tblGrid>
      <w:tr w:rsidR="00D62A90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ustawy z dnia 11 września 2019 r. Prawo zamówień publicznych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21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145378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1129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950EF0" w:rsidRPr="00950EF0">
        <w:rPr>
          <w:rFonts w:ascii="Calibri" w:hAnsi="Calibri"/>
          <w:b/>
          <w:sz w:val="20"/>
          <w:szCs w:val="20"/>
        </w:rPr>
        <w:t xml:space="preserve">dostawa urządzeń typu </w:t>
      </w:r>
      <w:proofErr w:type="spellStart"/>
      <w:r w:rsidR="00950EF0" w:rsidRPr="00950EF0">
        <w:rPr>
          <w:rFonts w:ascii="Calibri" w:hAnsi="Calibri"/>
          <w:b/>
          <w:sz w:val="20"/>
          <w:szCs w:val="20"/>
        </w:rPr>
        <w:t>Next</w:t>
      </w:r>
      <w:proofErr w:type="spellEnd"/>
      <w:r w:rsidR="00950EF0" w:rsidRPr="00950EF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950EF0" w:rsidRPr="00950EF0">
        <w:rPr>
          <w:rFonts w:ascii="Calibri" w:hAnsi="Calibri"/>
          <w:b/>
          <w:sz w:val="20"/>
          <w:szCs w:val="20"/>
        </w:rPr>
        <w:t>Generation</w:t>
      </w:r>
      <w:proofErr w:type="spellEnd"/>
      <w:r w:rsidR="00950EF0" w:rsidRPr="00950EF0">
        <w:rPr>
          <w:rFonts w:ascii="Calibri" w:hAnsi="Calibri"/>
          <w:b/>
          <w:sz w:val="20"/>
          <w:szCs w:val="20"/>
        </w:rPr>
        <w:t xml:space="preserve"> </w:t>
      </w:r>
      <w:r w:rsidR="00E37EF0">
        <w:rPr>
          <w:rFonts w:ascii="Calibri" w:hAnsi="Calibri"/>
          <w:b/>
          <w:sz w:val="20"/>
          <w:szCs w:val="20"/>
        </w:rPr>
        <w:br/>
      </w:r>
      <w:r w:rsidR="00950EF0" w:rsidRPr="00950EF0">
        <w:rPr>
          <w:rFonts w:ascii="Calibri" w:hAnsi="Calibri"/>
          <w:b/>
          <w:sz w:val="20"/>
          <w:szCs w:val="20"/>
        </w:rPr>
        <w:t>Fir</w:t>
      </w:r>
      <w:r w:rsidR="00950EF0" w:rsidRPr="00950EF0">
        <w:rPr>
          <w:rFonts w:ascii="Calibri" w:hAnsi="Calibri"/>
          <w:b/>
          <w:sz w:val="20"/>
          <w:szCs w:val="20"/>
        </w:rPr>
        <w:t>e</w:t>
      </w:r>
      <w:r w:rsidR="00950EF0" w:rsidRPr="00950EF0">
        <w:rPr>
          <w:rFonts w:ascii="Calibri" w:hAnsi="Calibri"/>
          <w:b/>
          <w:sz w:val="20"/>
          <w:szCs w:val="20"/>
        </w:rPr>
        <w:t>wall</w:t>
      </w:r>
      <w:r w:rsidRPr="00950EF0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E37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i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kacji Warunków Zamówienia za całkowitą kwotę brutto: </w:t>
      </w:r>
    </w:p>
    <w:p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:rsidR="002204A8" w:rsidRDefault="002204A8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poniższym wyszczególnieniem:</w:t>
      </w:r>
    </w:p>
    <w:p w:rsidR="00D6170A" w:rsidRPr="00950EF0" w:rsidRDefault="00D6170A" w:rsidP="00D6170A">
      <w:pPr>
        <w:spacing w:line="360" w:lineRule="auto"/>
        <w:ind w:left="284"/>
        <w:jc w:val="both"/>
        <w:rPr>
          <w:rFonts w:ascii="Calibri" w:hAnsi="Calibri"/>
          <w:sz w:val="10"/>
          <w:szCs w:val="20"/>
        </w:rPr>
      </w:pPr>
    </w:p>
    <w:tbl>
      <w:tblPr>
        <w:tblW w:w="8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8"/>
        <w:gridCol w:w="1542"/>
        <w:gridCol w:w="1701"/>
        <w:gridCol w:w="1860"/>
      </w:tblGrid>
      <w:tr w:rsidR="00D6170A" w:rsidRPr="00E044DB" w:rsidTr="00D6170A">
        <w:tc>
          <w:tcPr>
            <w:tcW w:w="3458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860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(PLN)</w:t>
            </w:r>
          </w:p>
          <w:p w:rsidR="00D6170A" w:rsidRPr="00E044DB" w:rsidRDefault="00D6170A" w:rsidP="00D617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D6170A" w:rsidRPr="00E044DB" w:rsidTr="00D6170A">
        <w:tc>
          <w:tcPr>
            <w:tcW w:w="3458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D6170A" w:rsidRPr="00E044DB" w:rsidTr="00D6170A">
        <w:trPr>
          <w:trHeight w:val="56"/>
        </w:trPr>
        <w:tc>
          <w:tcPr>
            <w:tcW w:w="3458" w:type="dxa"/>
            <w:vAlign w:val="center"/>
          </w:tcPr>
          <w:p w:rsidR="00D6170A" w:rsidRPr="00950EF0" w:rsidRDefault="00950EF0" w:rsidP="004F572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0EF0">
              <w:rPr>
                <w:rFonts w:asciiTheme="minorHAnsi" w:hAnsiTheme="minorHAnsi" w:cstheme="minorHAnsi"/>
                <w:sz w:val="16"/>
                <w:szCs w:val="16"/>
              </w:rPr>
              <w:t xml:space="preserve">Urządzenie </w:t>
            </w:r>
            <w:proofErr w:type="spellStart"/>
            <w:r w:rsidRPr="00950EF0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50E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50EF0">
              <w:rPr>
                <w:rFonts w:asciiTheme="minorHAnsi" w:hAnsiTheme="minorHAnsi" w:cstheme="minorHAnsi"/>
                <w:sz w:val="16"/>
                <w:szCs w:val="16"/>
              </w:rPr>
              <w:t>Genration</w:t>
            </w:r>
            <w:proofErr w:type="spellEnd"/>
            <w:r w:rsidRPr="00950EF0">
              <w:rPr>
                <w:rFonts w:asciiTheme="minorHAnsi" w:hAnsiTheme="minorHAnsi" w:cstheme="minorHAnsi"/>
                <w:sz w:val="16"/>
                <w:szCs w:val="16"/>
              </w:rPr>
              <w:t xml:space="preserve"> Firewall</w:t>
            </w:r>
            <w:r w:rsidR="00D6170A" w:rsidRPr="00950E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0EF0">
              <w:rPr>
                <w:rFonts w:asciiTheme="minorHAnsi" w:hAnsiTheme="minorHAnsi" w:cstheme="minorHAnsi"/>
                <w:sz w:val="16"/>
                <w:szCs w:val="16"/>
              </w:rPr>
              <w:t xml:space="preserve">spełniające wszystkie wymagania wskazane w OPZ.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(z</w:t>
            </w:r>
            <w:r w:rsidRPr="00950EF0">
              <w:rPr>
                <w:rFonts w:asciiTheme="minorHAnsi" w:hAnsiTheme="minorHAnsi" w:cstheme="minorHAnsi"/>
                <w:sz w:val="16"/>
                <w:szCs w:val="16"/>
              </w:rPr>
              <w:t>aoferowane urządzenia muszą pracować jako jeden klaster wysokiej dostępności (HA)</w:t>
            </w:r>
          </w:p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szt.</w:t>
            </w:r>
          </w:p>
        </w:tc>
        <w:tc>
          <w:tcPr>
            <w:tcW w:w="1701" w:type="dxa"/>
            <w:vAlign w:val="center"/>
          </w:tcPr>
          <w:p w:rsidR="00D6170A" w:rsidRPr="00E044DB" w:rsidRDefault="00D6170A" w:rsidP="004F572D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D6170A" w:rsidRPr="00E044DB" w:rsidRDefault="00D6170A" w:rsidP="004F572D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D6170A" w:rsidRPr="00E10CEE" w:rsidRDefault="00D6170A" w:rsidP="00D6170A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D6170A" w:rsidRDefault="00D6170A" w:rsidP="00950EF0">
      <w:pPr>
        <w:spacing w:line="360" w:lineRule="auto"/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</w:p>
    <w:p w:rsidR="00950EF0" w:rsidRPr="00950EF0" w:rsidRDefault="00950EF0" w:rsidP="00950EF0">
      <w:pPr>
        <w:spacing w:line="360" w:lineRule="auto"/>
        <w:ind w:left="284"/>
        <w:jc w:val="both"/>
        <w:rPr>
          <w:rFonts w:ascii="Calibri" w:hAnsi="Calibri" w:cs="Calibri"/>
          <w:sz w:val="8"/>
          <w:szCs w:val="18"/>
        </w:rPr>
      </w:pPr>
    </w:p>
    <w:p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:rsidR="002204A8" w:rsidRPr="00AD7CF1" w:rsidRDefault="00950EF0" w:rsidP="00AD7CF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Z</w:t>
      </w:r>
      <w:r w:rsidR="00A42587" w:rsidRPr="007E12A8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obowiązujemy się do realizacji przedmiotu zamówienia nie później niż do </w:t>
      </w:r>
      <w:r w:rsidR="00436DA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dnia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22</w:t>
      </w:r>
      <w:r w:rsidR="00D6170A" w:rsidRPr="00D617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.12.2022</w:t>
      </w:r>
      <w:r w:rsidR="00B06DD6" w:rsidRPr="00D617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 r.</w:t>
      </w:r>
    </w:p>
    <w:p w:rsidR="002C2BC1" w:rsidRPr="00CA51FD" w:rsidRDefault="00950EF0" w:rsidP="002C2BC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2C2BC1" w:rsidRPr="007E12A8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:rsidR="00950EF0" w:rsidRDefault="00D6170A" w:rsidP="00950EF0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D6170A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6170A">
        <w:rPr>
          <w:rFonts w:ascii="Calibri" w:hAnsi="Calibri"/>
          <w:sz w:val="20"/>
          <w:szCs w:val="20"/>
        </w:rPr>
        <w:t>pozacenowymi</w:t>
      </w:r>
      <w:proofErr w:type="spellEnd"/>
      <w:r w:rsidRPr="00D6170A">
        <w:rPr>
          <w:rFonts w:ascii="Calibri" w:hAnsi="Calibri"/>
          <w:sz w:val="20"/>
          <w:szCs w:val="20"/>
        </w:rPr>
        <w:t xml:space="preserve"> kryteriami oceny ofert oświadczamy, </w:t>
      </w:r>
      <w:r w:rsidR="00950EF0">
        <w:rPr>
          <w:rFonts w:ascii="Calibri" w:hAnsi="Calibri"/>
          <w:sz w:val="20"/>
          <w:szCs w:val="20"/>
        </w:rPr>
        <w:br/>
      </w:r>
      <w:r w:rsidRPr="00D6170A">
        <w:rPr>
          <w:rFonts w:ascii="Calibri" w:hAnsi="Calibri"/>
          <w:sz w:val="20"/>
          <w:szCs w:val="20"/>
        </w:rPr>
        <w:t>że</w:t>
      </w:r>
      <w:r w:rsidR="00950EF0">
        <w:rPr>
          <w:rFonts w:ascii="Calibri" w:hAnsi="Calibri"/>
          <w:sz w:val="20"/>
          <w:szCs w:val="20"/>
        </w:rPr>
        <w:t xml:space="preserve"> zaoferowane urządzenia posiadają poniższe parametry funkcjonalne:</w:t>
      </w:r>
    </w:p>
    <w:p w:rsidR="00950EF0" w:rsidRPr="00950EF0" w:rsidRDefault="00950EF0" w:rsidP="00950EF0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i/>
          <w:iCs/>
          <w:sz w:val="8"/>
          <w:szCs w:val="18"/>
        </w:rPr>
      </w:pPr>
    </w:p>
    <w:tbl>
      <w:tblPr>
        <w:tblW w:w="857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4678"/>
        <w:gridCol w:w="1842"/>
      </w:tblGrid>
      <w:tr w:rsidR="00950EF0" w:rsidRPr="007B2841" w:rsidTr="00950EF0">
        <w:trPr>
          <w:trHeight w:val="272"/>
        </w:trPr>
        <w:tc>
          <w:tcPr>
            <w:tcW w:w="2058" w:type="dxa"/>
            <w:shd w:val="clear" w:color="auto" w:fill="auto"/>
            <w:vAlign w:val="center"/>
          </w:tcPr>
          <w:p w:rsidR="00950EF0" w:rsidRPr="00430585" w:rsidRDefault="00950EF0" w:rsidP="00596376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0585">
              <w:rPr>
                <w:rFonts w:asciiTheme="minorHAnsi" w:hAnsiTheme="minorHAnsi" w:cstheme="minorHAns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50EF0" w:rsidRPr="00430585" w:rsidRDefault="00950EF0" w:rsidP="00596376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Opis parametru funkcjonalnego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0EF0" w:rsidRPr="007B2841" w:rsidRDefault="00950EF0" w:rsidP="00596376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Zaoferowane urządzenia spełniają wskazany parametr funkcjonalny</w:t>
            </w:r>
            <w:r w:rsidRPr="00430585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</w:tr>
      <w:tr w:rsidR="00950EF0" w:rsidRPr="007B2841" w:rsidTr="007D5ACA">
        <w:trPr>
          <w:trHeight w:val="781"/>
        </w:trPr>
        <w:tc>
          <w:tcPr>
            <w:tcW w:w="2058" w:type="dxa"/>
            <w:vAlign w:val="center"/>
          </w:tcPr>
          <w:p w:rsidR="00950EF0" w:rsidRPr="001B104E" w:rsidRDefault="00950EF0" w:rsidP="005963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Wartość techniczna </w:t>
            </w:r>
            <w:r w:rsidRPr="001B104E">
              <w:rPr>
                <w:rFonts w:asciiTheme="minorHAnsi" w:hAnsiTheme="minorHAnsi" w:cstheme="minorHAnsi"/>
                <w:sz w:val="16"/>
                <w:szCs w:val="18"/>
              </w:rPr>
              <w:t>urządzeń firewall</w:t>
            </w:r>
          </w:p>
        </w:tc>
        <w:tc>
          <w:tcPr>
            <w:tcW w:w="4678" w:type="dxa"/>
            <w:vAlign w:val="center"/>
          </w:tcPr>
          <w:p w:rsidR="00950EF0" w:rsidRPr="001B104E" w:rsidRDefault="00950EF0" w:rsidP="00596376">
            <w:pPr>
              <w:pStyle w:val="BodyText21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Blokowanie transmisji plików szyfrowanych.</w:t>
            </w:r>
          </w:p>
          <w:p w:rsidR="00950EF0" w:rsidRPr="001B104E" w:rsidRDefault="00950EF0" w:rsidP="005963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Urządzenie musi pozwalać na blokowanie transmisji plików szyfrowanych co najmniej: dokumentów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office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doc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xls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ppt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), plików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skompresownaych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 (zip,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rar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</w:tc>
        <w:tc>
          <w:tcPr>
            <w:tcW w:w="1842" w:type="dxa"/>
            <w:vAlign w:val="center"/>
          </w:tcPr>
          <w:p w:rsidR="00950EF0" w:rsidRPr="007B2841" w:rsidRDefault="00950EF0" w:rsidP="00596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 / NIE *</w:t>
            </w:r>
          </w:p>
        </w:tc>
      </w:tr>
      <w:tr w:rsidR="00950EF0" w:rsidRPr="007B2841" w:rsidTr="006F043B">
        <w:trPr>
          <w:trHeight w:val="1192"/>
        </w:trPr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950EF0" w:rsidRPr="001B104E" w:rsidRDefault="00950EF0" w:rsidP="005963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8"/>
              </w:rPr>
              <w:t xml:space="preserve">Funkcje zbierania, archiwizowania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br/>
            </w:r>
            <w:r w:rsidRPr="001B104E">
              <w:rPr>
                <w:rFonts w:asciiTheme="minorHAnsi" w:hAnsiTheme="minorHAnsi" w:cstheme="minorHAnsi"/>
                <w:sz w:val="16"/>
                <w:szCs w:val="18"/>
              </w:rPr>
              <w:t>i analizowania logów urządzeń firewall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950EF0" w:rsidRPr="001B104E" w:rsidRDefault="00950EF0" w:rsidP="005963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W przypadku utraty komunikacji z centralnym systemem zarządzania urządzenie musi pozwalać na lokalne zbieranie i analizowanie logów, korelowanie zbieranych informacji oraz budowania raportów na ich podstawie. Zbierane dane powinny zawierać informacje co najmniej o: ruchu sieciowym, aplikacjach, zagrożeniach, filtrowaniu stron www.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50EF0" w:rsidRPr="007B2841" w:rsidRDefault="00950EF0" w:rsidP="00596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 / NIE *</w:t>
            </w:r>
          </w:p>
        </w:tc>
      </w:tr>
      <w:tr w:rsidR="00950EF0" w:rsidRPr="007B2841" w:rsidTr="00872F4E">
        <w:trPr>
          <w:trHeight w:val="1387"/>
        </w:trPr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950EF0" w:rsidRPr="001B104E" w:rsidRDefault="00950EF0" w:rsidP="005963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8"/>
              </w:rPr>
              <w:t>Funkcja tworzenia raportów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950EF0" w:rsidRPr="001B104E" w:rsidRDefault="00950EF0" w:rsidP="005963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Urządzenie musi pozwalać na tworzenie raportów ze zbieranych logów, tworzenie raportów o aktywności wybranego użytkownika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lub grupy użytkowników na przestrzeni wskazanego okresu czasu, zapisania ich w systemie i uruchamianie w sposób ręczny lub automatyczny w określonych przedziałach czasu. Wynik działania raportów musi być dostępny w formatach co najmniej PDF, CSV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i XML.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50EF0" w:rsidRPr="007B2841" w:rsidRDefault="00950EF0" w:rsidP="00596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 / NIE *</w:t>
            </w:r>
          </w:p>
        </w:tc>
      </w:tr>
      <w:tr w:rsidR="00950EF0" w:rsidRPr="007B2841" w:rsidTr="00673684">
        <w:trPr>
          <w:trHeight w:val="4173"/>
        </w:trPr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950EF0" w:rsidRPr="001B104E" w:rsidRDefault="00950EF0" w:rsidP="0059637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B104E">
              <w:rPr>
                <w:rFonts w:asciiTheme="minorHAnsi" w:hAnsiTheme="minorHAnsi" w:cstheme="minorHAnsi"/>
                <w:sz w:val="16"/>
                <w:szCs w:val="18"/>
              </w:rPr>
              <w:t xml:space="preserve">Pełna współpraca centralnego systemu zarządzania z posiadanymi urządzeniami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8"/>
              </w:rPr>
              <w:t>PaloAlto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8"/>
              </w:rPr>
              <w:t xml:space="preserve"> Networks PA-220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950EF0" w:rsidRPr="001B104E" w:rsidRDefault="00950EF0" w:rsidP="005963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Zamawiający uzna że centralny system zarządzania, logowania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i raportowania urządzeniami w pełni współpracuje z posiadanymi urządzeniami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PaloAlto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 PA-220 jeżeli będzie spełniał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wszystkie </w:t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poniższe wymagania:</w:t>
            </w:r>
          </w:p>
          <w:p w:rsidR="00950EF0" w:rsidRPr="001B104E" w:rsidRDefault="00950EF0" w:rsidP="00950EF0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ind w:left="275" w:hanging="275"/>
              <w:contextualSpacing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ystem zarządzania musi umożliwiać dystrybucję i zdalną inst</w:t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lację nowych sygnatur do </w:t>
            </w:r>
            <w:bookmarkStart w:id="0" w:name="_Hlk104285337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posiadanych urządzeniach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PaloAlto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 PA-220</w:t>
            </w:r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50EF0" w:rsidRPr="001B104E" w:rsidRDefault="00950EF0" w:rsidP="00950EF0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ind w:left="275" w:hanging="275"/>
              <w:contextualSpacing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System zarządzania musi umożliwiać dystrybucję i zdalną inst</w:t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lację nowych wersji systemu oraz poprawek do posiadanych urządzeniach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PaloAlto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 PA-220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50EF0" w:rsidRPr="001B104E" w:rsidRDefault="00950EF0" w:rsidP="00950EF0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ind w:left="275" w:hanging="275"/>
              <w:contextualSpacing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System zarządzania musi umożliwiać tworzenie kopii zapas</w:t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wych konfiguracji posiadanych urządzeniach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PaloAlto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 PA-220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50EF0" w:rsidRPr="001B104E" w:rsidRDefault="00950EF0" w:rsidP="00950EF0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ind w:left="275" w:hanging="275"/>
              <w:contextualSpacing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System zarządzania musi informować o zmianach konfiguracji systemu w posiadanych urządzeniach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PaloAlto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 PA-220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50EF0" w:rsidRPr="00950EF0" w:rsidRDefault="00950EF0" w:rsidP="00950EF0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ind w:left="275" w:hanging="275"/>
              <w:contextualSpacing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System zarządzania musi umożliwiać zapisywanie różnych wersji konfiguracji posiadanych urządzeniach </w:t>
            </w:r>
            <w:proofErr w:type="spellStart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PaloAlto</w:t>
            </w:r>
            <w:proofErr w:type="spellEnd"/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 PA-220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50EF0" w:rsidRPr="001B104E" w:rsidRDefault="00950EF0" w:rsidP="00950EF0">
            <w:pPr>
              <w:pStyle w:val="Akapitzlist"/>
              <w:numPr>
                <w:ilvl w:val="0"/>
                <w:numId w:val="19"/>
              </w:numPr>
              <w:autoSpaceDN/>
              <w:spacing w:after="0" w:line="240" w:lineRule="auto"/>
              <w:ind w:left="275" w:hanging="275"/>
              <w:contextualSpacing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System zarządzania musi umożliwiać tworzenie statycznych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 xml:space="preserve">i dynamicznych (w czasie rzeczywistym) raportów. Musi istnieć możliwość zapisania stworzonych raportów i uruchamianie 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B104E">
              <w:rPr>
                <w:rFonts w:asciiTheme="minorHAnsi" w:hAnsiTheme="minorHAnsi" w:cstheme="minorHAnsi"/>
                <w:sz w:val="16"/>
                <w:szCs w:val="16"/>
              </w:rPr>
              <w:t>w sposób ręczny lub automatyczny w określonych przedziałach czasu oraz wysyłania ich w postaci wiadomości e-mail.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50EF0" w:rsidRPr="007B2841" w:rsidRDefault="00950EF0" w:rsidP="00596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 / NIE *</w:t>
            </w:r>
          </w:p>
        </w:tc>
      </w:tr>
    </w:tbl>
    <w:p w:rsidR="00D6170A" w:rsidRPr="00D6170A" w:rsidRDefault="00950EF0" w:rsidP="00D6170A">
      <w:pPr>
        <w:ind w:left="284"/>
        <w:jc w:val="both"/>
        <w:rPr>
          <w:rFonts w:ascii="Calibri" w:hAnsi="Calibri"/>
          <w:sz w:val="16"/>
          <w:szCs w:val="18"/>
        </w:rPr>
      </w:pPr>
      <w:r w:rsidRPr="003940A0">
        <w:rPr>
          <w:rFonts w:ascii="Calibri" w:hAnsi="Calibri"/>
          <w:b/>
          <w:bCs/>
          <w:sz w:val="16"/>
          <w:szCs w:val="18"/>
        </w:rPr>
        <w:lastRenderedPageBreak/>
        <w:t>UWAGA:</w:t>
      </w:r>
      <w:r w:rsidRPr="003940A0">
        <w:rPr>
          <w:rFonts w:ascii="Calibri" w:hAnsi="Calibri"/>
          <w:bCs/>
          <w:sz w:val="16"/>
          <w:szCs w:val="18"/>
        </w:rPr>
        <w:t xml:space="preserve"> Wykonawca zobowiązany jest wskazać tylko takie parametry </w:t>
      </w:r>
      <w:r>
        <w:rPr>
          <w:rFonts w:ascii="Calibri" w:hAnsi="Calibri"/>
          <w:bCs/>
          <w:sz w:val="16"/>
          <w:szCs w:val="18"/>
        </w:rPr>
        <w:t xml:space="preserve">funkcjonalne </w:t>
      </w:r>
      <w:r w:rsidRPr="003940A0">
        <w:rPr>
          <w:rFonts w:ascii="Calibri" w:hAnsi="Calibri"/>
          <w:bCs/>
          <w:sz w:val="16"/>
          <w:szCs w:val="18"/>
        </w:rPr>
        <w:t>przedmiotu zamów</w:t>
      </w:r>
      <w:r>
        <w:rPr>
          <w:rFonts w:ascii="Calibri" w:hAnsi="Calibri"/>
          <w:bCs/>
          <w:sz w:val="16"/>
          <w:szCs w:val="18"/>
        </w:rPr>
        <w:t xml:space="preserve">ienia, które faktycznie oferuje, </w:t>
      </w:r>
      <w:r w:rsidR="00E37EF0">
        <w:rPr>
          <w:rFonts w:ascii="Calibri" w:hAnsi="Calibri"/>
          <w:bCs/>
          <w:sz w:val="16"/>
          <w:szCs w:val="18"/>
        </w:rPr>
        <w:br/>
      </w:r>
      <w:r>
        <w:rPr>
          <w:rFonts w:ascii="Calibri" w:hAnsi="Calibri"/>
          <w:bCs/>
          <w:sz w:val="16"/>
          <w:szCs w:val="18"/>
        </w:rPr>
        <w:t>tzn. które posiadają zaoferowane urządzenia.</w:t>
      </w:r>
      <w:r w:rsidRPr="003940A0">
        <w:rPr>
          <w:rFonts w:ascii="Calibri" w:hAnsi="Calibri"/>
          <w:bCs/>
          <w:sz w:val="16"/>
          <w:szCs w:val="18"/>
        </w:rPr>
        <w:t xml:space="preserve"> 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8"/>
        </w:rPr>
        <w:t>w pkt 33.2.2</w:t>
      </w:r>
      <w:r w:rsidRPr="003940A0">
        <w:rPr>
          <w:rFonts w:ascii="Calibri" w:hAnsi="Calibri"/>
          <w:bCs/>
          <w:sz w:val="16"/>
          <w:szCs w:val="18"/>
        </w:rPr>
        <w:t xml:space="preserve"> </w:t>
      </w:r>
      <w:r>
        <w:rPr>
          <w:rFonts w:ascii="Calibri" w:hAnsi="Calibri"/>
          <w:bCs/>
          <w:sz w:val="16"/>
          <w:szCs w:val="18"/>
        </w:rPr>
        <w:t>S</w:t>
      </w:r>
      <w:r w:rsidRPr="003940A0">
        <w:rPr>
          <w:rFonts w:ascii="Calibri" w:hAnsi="Calibri"/>
          <w:bCs/>
          <w:sz w:val="16"/>
          <w:szCs w:val="18"/>
        </w:rPr>
        <w:t>WZ.</w:t>
      </w:r>
    </w:p>
    <w:p w:rsidR="00D6170A" w:rsidRDefault="00D6170A" w:rsidP="003327CD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i/>
          <w:iCs/>
          <w:sz w:val="8"/>
          <w:szCs w:val="18"/>
        </w:rPr>
      </w:pPr>
    </w:p>
    <w:p w:rsidR="00D6170A" w:rsidRPr="003327CD" w:rsidRDefault="00D6170A" w:rsidP="003327CD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i/>
          <w:iCs/>
          <w:sz w:val="8"/>
          <w:szCs w:val="18"/>
        </w:rPr>
      </w:pPr>
      <w:bookmarkStart w:id="1" w:name="_GoBack"/>
      <w:bookmarkEnd w:id="1"/>
    </w:p>
    <w:p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</w:t>
      </w:r>
      <w:r w:rsidR="00E37EF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ą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zaprop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o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</w:t>
      </w:r>
      <w:proofErr w:type="spellStart"/>
      <w:r w:rsidRPr="00925D47">
        <w:rPr>
          <w:rFonts w:ascii="Calibri" w:eastAsia="Calibri" w:hAnsi="Calibri" w:cs="Arial"/>
          <w:sz w:val="20"/>
          <w:szCs w:val="20"/>
          <w:lang w:bidi="ar-SA"/>
        </w:rPr>
        <w:t>P.z.p</w:t>
      </w:r>
      <w:proofErr w:type="spellEnd"/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., nie później niż w terminie składania ofert, wydzielić z oferty informacje stanowiące tajemnicę przedsiębiorstwa w rozumieniu przepisów </w:t>
      </w:r>
      <w:r w:rsidR="00E37EF0">
        <w:rPr>
          <w:rFonts w:ascii="Calibri" w:eastAsia="Calibri" w:hAnsi="Calibri" w:cs="Arial"/>
          <w:sz w:val="20"/>
          <w:szCs w:val="20"/>
          <w:lang w:bidi="ar-SA"/>
        </w:rPr>
        <w:br/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ę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powania.</w:t>
      </w:r>
    </w:p>
    <w:p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E37EF0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o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 lub wskazać właściwą opcję</w:t>
      </w:r>
      <w:r w:rsidR="000C740F">
        <w:rPr>
          <w:rFonts w:ascii="Calibri" w:eastAsia="Times New Roman" w:hAnsi="Calibri" w:cs="Calibri"/>
          <w:sz w:val="20"/>
          <w:szCs w:val="20"/>
          <w:lang w:bidi="ar-SA"/>
        </w:rPr>
        <w:t xml:space="preserve"> w każdej części przedmiotu zamówienia na którą składana jest oferta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).</w:t>
      </w:r>
    </w:p>
    <w:p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7076"/>
        <w:gridCol w:w="1522"/>
      </w:tblGrid>
      <w:tr w:rsidR="00A42587" w:rsidRPr="00A4258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1B" w:rsidRDefault="001E6D1B">
      <w:r>
        <w:separator/>
      </w:r>
    </w:p>
  </w:endnote>
  <w:endnote w:type="continuationSeparator" w:id="0">
    <w:p w:rsidR="001E6D1B" w:rsidRDefault="001E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057DFB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057DFB">
      <w:rPr>
        <w:rFonts w:ascii="Calibri" w:hAnsi="Calibri" w:cs="Calibri"/>
        <w:b/>
        <w:sz w:val="16"/>
        <w:szCs w:val="16"/>
      </w:rPr>
      <w:fldChar w:fldCharType="separate"/>
    </w:r>
    <w:r w:rsidR="002D1C00">
      <w:rPr>
        <w:rFonts w:ascii="Calibri" w:hAnsi="Calibri" w:cs="Calibri"/>
        <w:b/>
        <w:noProof/>
        <w:sz w:val="16"/>
        <w:szCs w:val="16"/>
      </w:rPr>
      <w:t>4</w:t>
    </w:r>
    <w:r w:rsidR="00057DFB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057DFB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057DFB">
      <w:rPr>
        <w:rFonts w:ascii="Calibri" w:hAnsi="Calibri" w:cs="Calibri"/>
        <w:b/>
        <w:sz w:val="16"/>
        <w:szCs w:val="16"/>
      </w:rPr>
      <w:fldChar w:fldCharType="separate"/>
    </w:r>
    <w:r w:rsidR="002D1C00">
      <w:rPr>
        <w:rFonts w:ascii="Calibri" w:hAnsi="Calibri" w:cs="Calibri"/>
        <w:b/>
        <w:noProof/>
        <w:sz w:val="16"/>
        <w:szCs w:val="16"/>
      </w:rPr>
      <w:t>4</w:t>
    </w:r>
    <w:r w:rsidR="00057DFB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057DFB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057DFB">
      <w:rPr>
        <w:rFonts w:ascii="Calibri" w:hAnsi="Calibri" w:cs="Calibri"/>
        <w:b/>
        <w:sz w:val="16"/>
        <w:szCs w:val="16"/>
      </w:rPr>
      <w:fldChar w:fldCharType="separate"/>
    </w:r>
    <w:r w:rsidR="002D1C00">
      <w:rPr>
        <w:rFonts w:ascii="Calibri" w:hAnsi="Calibri" w:cs="Calibri"/>
        <w:b/>
        <w:noProof/>
        <w:sz w:val="16"/>
        <w:szCs w:val="16"/>
      </w:rPr>
      <w:t>1</w:t>
    </w:r>
    <w:r w:rsidR="00057DFB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057DFB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057DFB">
      <w:rPr>
        <w:rFonts w:ascii="Calibri" w:hAnsi="Calibri" w:cs="Calibri"/>
        <w:b/>
        <w:sz w:val="16"/>
        <w:szCs w:val="16"/>
      </w:rPr>
      <w:fldChar w:fldCharType="separate"/>
    </w:r>
    <w:r w:rsidR="002D1C00">
      <w:rPr>
        <w:rFonts w:ascii="Calibri" w:hAnsi="Calibri" w:cs="Calibri"/>
        <w:b/>
        <w:noProof/>
        <w:sz w:val="16"/>
        <w:szCs w:val="16"/>
      </w:rPr>
      <w:t>4</w:t>
    </w:r>
    <w:r w:rsidR="00057DFB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1B" w:rsidRDefault="001E6D1B">
      <w:r>
        <w:rPr>
          <w:color w:val="000000"/>
        </w:rPr>
        <w:separator/>
      </w:r>
    </w:p>
  </w:footnote>
  <w:footnote w:type="continuationSeparator" w:id="0">
    <w:p w:rsidR="001E6D1B" w:rsidRDefault="001E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D6170A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WZP/WI/D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 w:rsidR="00950EF0">
      <w:rPr>
        <w:rFonts w:ascii="Calibri" w:hAnsi="Calibri" w:cs="Calibri"/>
        <w:b/>
        <w:bCs/>
        <w:sz w:val="16"/>
        <w:szCs w:val="18"/>
        <w:u w:val="single"/>
      </w:rPr>
      <w:t>22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D6170A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WZP/WI/D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 w:rsidR="00950EF0">
      <w:rPr>
        <w:rFonts w:ascii="Calibri" w:hAnsi="Calibri" w:cs="Calibri"/>
        <w:b/>
        <w:bCs/>
        <w:sz w:val="16"/>
        <w:szCs w:val="18"/>
        <w:u w:val="single"/>
      </w:rPr>
      <w:t>22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E37EF0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07C30"/>
    <w:rsid w:val="00050923"/>
    <w:rsid w:val="00057DFB"/>
    <w:rsid w:val="00063D41"/>
    <w:rsid w:val="000832E4"/>
    <w:rsid w:val="00083F55"/>
    <w:rsid w:val="00091DD1"/>
    <w:rsid w:val="000A2E3B"/>
    <w:rsid w:val="000C740F"/>
    <w:rsid w:val="000E2994"/>
    <w:rsid w:val="00124B8C"/>
    <w:rsid w:val="00145378"/>
    <w:rsid w:val="00166EB6"/>
    <w:rsid w:val="0019548E"/>
    <w:rsid w:val="001C61CC"/>
    <w:rsid w:val="001E6D1B"/>
    <w:rsid w:val="00212660"/>
    <w:rsid w:val="002204A8"/>
    <w:rsid w:val="00275E3A"/>
    <w:rsid w:val="002B4B45"/>
    <w:rsid w:val="002C2BC1"/>
    <w:rsid w:val="002C2FAA"/>
    <w:rsid w:val="002D1C00"/>
    <w:rsid w:val="002D53D6"/>
    <w:rsid w:val="002D5E0B"/>
    <w:rsid w:val="002F1F27"/>
    <w:rsid w:val="00327B97"/>
    <w:rsid w:val="003327CD"/>
    <w:rsid w:val="00363CDB"/>
    <w:rsid w:val="00371257"/>
    <w:rsid w:val="0039157C"/>
    <w:rsid w:val="003D23A2"/>
    <w:rsid w:val="00436DA0"/>
    <w:rsid w:val="00483C3B"/>
    <w:rsid w:val="004A7552"/>
    <w:rsid w:val="004B3380"/>
    <w:rsid w:val="004D6377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83AC4"/>
    <w:rsid w:val="006A1883"/>
    <w:rsid w:val="006B375D"/>
    <w:rsid w:val="007B142A"/>
    <w:rsid w:val="007E12A8"/>
    <w:rsid w:val="00822742"/>
    <w:rsid w:val="00832E2C"/>
    <w:rsid w:val="00836C11"/>
    <w:rsid w:val="008C38F6"/>
    <w:rsid w:val="008E0754"/>
    <w:rsid w:val="008F699E"/>
    <w:rsid w:val="00920ED0"/>
    <w:rsid w:val="00925D47"/>
    <w:rsid w:val="00936378"/>
    <w:rsid w:val="00950EF0"/>
    <w:rsid w:val="009568FA"/>
    <w:rsid w:val="00970339"/>
    <w:rsid w:val="00970C7F"/>
    <w:rsid w:val="009932DE"/>
    <w:rsid w:val="009E2C2B"/>
    <w:rsid w:val="00A1331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B0511C"/>
    <w:rsid w:val="00B06DD6"/>
    <w:rsid w:val="00B66B25"/>
    <w:rsid w:val="00C6149E"/>
    <w:rsid w:val="00C760AA"/>
    <w:rsid w:val="00CA51FD"/>
    <w:rsid w:val="00CB4336"/>
    <w:rsid w:val="00CC74C8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D062A"/>
    <w:rsid w:val="00DF1E85"/>
    <w:rsid w:val="00E37EF0"/>
    <w:rsid w:val="00E826C8"/>
    <w:rsid w:val="00EC15C3"/>
    <w:rsid w:val="00EE2425"/>
    <w:rsid w:val="00F00213"/>
    <w:rsid w:val="00F01C46"/>
    <w:rsid w:val="00F35032"/>
    <w:rsid w:val="00F52BF4"/>
    <w:rsid w:val="00FC47C3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1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92273-1CF2-4F8F-ADC7-D3665B86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najwyzszyczas@yahoo.pl</cp:lastModifiedBy>
  <cp:revision>7</cp:revision>
  <cp:lastPrinted>2022-06-14T18:45:00Z</cp:lastPrinted>
  <dcterms:created xsi:type="dcterms:W3CDTF">2022-05-26T11:40:00Z</dcterms:created>
  <dcterms:modified xsi:type="dcterms:W3CDTF">2022-06-14T18:45:00Z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