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A530" w14:textId="77777777" w:rsidR="005D742C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noProof/>
        </w:rPr>
        <w:drawing>
          <wp:inline distT="0" distB="0" distL="0" distR="0" wp14:anchorId="20FB044B" wp14:editId="58E0701C">
            <wp:extent cx="5760720" cy="490865"/>
            <wp:effectExtent l="0" t="0" r="0" b="4445"/>
            <wp:docPr id="1" name="Obraz 1" descr="cid:image002.png@01D6D47E.5E148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id:image002.png@01D6D47E.5E14882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F093E" w14:textId="77777777" w:rsidR="002829F9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1B24B17" w14:textId="77777777" w:rsidR="002829F9" w:rsidRPr="00784EDE" w:rsidRDefault="002829F9" w:rsidP="002829F9">
      <w:pPr>
        <w:pStyle w:val="Akapitzlist"/>
        <w:spacing w:before="100" w:beforeAutospacing="1" w:after="100" w:afterAutospacing="1"/>
        <w:ind w:left="0"/>
        <w:jc w:val="center"/>
      </w:pPr>
      <w:r w:rsidRPr="00115594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48172658" w14:textId="77777777" w:rsidR="007E41C8" w:rsidRDefault="007E41C8" w:rsidP="007E41C8">
      <w:pPr>
        <w:pStyle w:val="Bezodstpw"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Szanowni Państwo, </w:t>
      </w:r>
    </w:p>
    <w:p w14:paraId="3B26E479" w14:textId="77777777" w:rsidR="007E41C8" w:rsidRDefault="007E41C8" w:rsidP="007E41C8">
      <w:pPr>
        <w:pStyle w:val="Bezodstpw"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E17BC03" w14:textId="414C468E" w:rsidR="007E41C8" w:rsidRDefault="007E41C8" w:rsidP="007E41C8">
      <w:pPr>
        <w:pStyle w:val="Bezodstpw"/>
        <w:tabs>
          <w:tab w:val="left" w:pos="426"/>
        </w:tabs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="Calibri" w:hAnsi="Calibri"/>
          <w:sz w:val="22"/>
          <w:szCs w:val="22"/>
        </w:rPr>
        <w:t>Mazowiecka Jednostka Wdrażania Programów Unijnych, zwraca się z uprzejmą prośbą o przygotowanie oferty szkolenia dla pracowników z następującego zakresu tematycznego</w:t>
      </w:r>
      <w:r w:rsidRPr="00DD5A1D">
        <w:rPr>
          <w:rFonts w:asciiTheme="minorHAnsi" w:hAnsiTheme="minorHAnsi"/>
          <w:sz w:val="22"/>
        </w:rPr>
        <w:t>:</w:t>
      </w:r>
    </w:p>
    <w:p w14:paraId="263B950C" w14:textId="56D1B092" w:rsidR="00E616AB" w:rsidRDefault="00E616AB" w:rsidP="007E41C8">
      <w:pPr>
        <w:pStyle w:val="Bezodstpw"/>
        <w:tabs>
          <w:tab w:val="left" w:pos="426"/>
        </w:tabs>
        <w:spacing w:line="360" w:lineRule="auto"/>
        <w:jc w:val="both"/>
        <w:rPr>
          <w:rFonts w:asciiTheme="minorHAnsi" w:hAnsiTheme="minorHAnsi"/>
          <w:sz w:val="22"/>
        </w:rPr>
      </w:pPr>
    </w:p>
    <w:p w14:paraId="25ABBB9F" w14:textId="77777777" w:rsidR="00E616AB" w:rsidRPr="00E616AB" w:rsidRDefault="00E616AB" w:rsidP="00E616AB">
      <w:pPr>
        <w:pStyle w:val="NormalnyWeb"/>
        <w:spacing w:line="276" w:lineRule="auto"/>
        <w:jc w:val="center"/>
        <w:rPr>
          <w:rStyle w:val="Pogrubienie"/>
          <w:rFonts w:asciiTheme="majorHAnsi" w:hAnsiTheme="majorHAnsi" w:cstheme="majorHAnsi"/>
          <w:b w:val="0"/>
          <w:color w:val="212121"/>
        </w:rPr>
      </w:pPr>
      <w:r w:rsidRPr="00E616AB">
        <w:rPr>
          <w:rFonts w:asciiTheme="majorHAnsi" w:hAnsiTheme="majorHAnsi" w:cstheme="majorHAnsi"/>
          <w:b/>
          <w:bCs/>
          <w:color w:val="212121"/>
        </w:rPr>
        <w:t>„</w:t>
      </w:r>
      <w:r w:rsidRPr="00E616AB">
        <w:rPr>
          <w:rStyle w:val="Pogrubienie"/>
          <w:rFonts w:asciiTheme="minorHAnsi" w:hAnsiTheme="minorHAnsi" w:cstheme="minorHAnsi"/>
          <w:bCs w:val="0"/>
          <w:color w:val="212121"/>
        </w:rPr>
        <w:t>Kwalifikowalność wydatków w perspektywie finansowej 2021-2027 ze szczególnym uwzględnieniem EFS+, w tym najważniejsze zmiany względem perspektywy 2014-2020</w:t>
      </w:r>
      <w:r w:rsidRPr="00E616AB">
        <w:rPr>
          <w:rStyle w:val="Pogrubienie"/>
          <w:rFonts w:asciiTheme="minorHAnsi" w:hAnsiTheme="minorHAnsi" w:cstheme="minorHAnsi"/>
          <w:bCs w:val="0"/>
        </w:rPr>
        <w:t>”</w:t>
      </w:r>
    </w:p>
    <w:p w14:paraId="456FA841" w14:textId="77777777" w:rsidR="00E616AB" w:rsidRDefault="00E616AB" w:rsidP="007E41C8">
      <w:pPr>
        <w:pStyle w:val="Bezodstpw"/>
        <w:tabs>
          <w:tab w:val="left" w:pos="426"/>
        </w:tabs>
        <w:spacing w:line="360" w:lineRule="auto"/>
        <w:jc w:val="both"/>
        <w:rPr>
          <w:rFonts w:asciiTheme="minorHAnsi" w:hAnsiTheme="minorHAnsi"/>
          <w:sz w:val="22"/>
        </w:rPr>
      </w:pPr>
    </w:p>
    <w:p w14:paraId="7B06EB47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</w:p>
    <w:p w14:paraId="537CFB0D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212121"/>
        </w:rPr>
        <w:t>Proponowany program szkolenia:</w:t>
      </w:r>
    </w:p>
    <w:p w14:paraId="7CB81017" w14:textId="77777777" w:rsidR="00E8521F" w:rsidRPr="003A55CF" w:rsidRDefault="00E8521F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3C4E318D" w14:textId="77777777" w:rsidR="00266B84" w:rsidRPr="001718C7" w:rsidRDefault="00266B84" w:rsidP="00426724">
      <w:pPr>
        <w:spacing w:line="360" w:lineRule="auto"/>
        <w:ind w:left="360"/>
        <w:rPr>
          <w:rFonts w:asciiTheme="minorHAnsi" w:hAnsiTheme="minorHAnsi" w:cstheme="minorHAnsi"/>
          <w:b/>
          <w:kern w:val="16"/>
        </w:rPr>
      </w:pPr>
      <w:r w:rsidRPr="00176207">
        <w:rPr>
          <w:bCs/>
          <w:kern w:val="16"/>
          <w:sz w:val="24"/>
          <w:szCs w:val="24"/>
        </w:rPr>
        <w:t>1. </w:t>
      </w:r>
      <w:r w:rsidRPr="001718C7">
        <w:rPr>
          <w:rFonts w:asciiTheme="minorHAnsi" w:hAnsiTheme="minorHAnsi" w:cstheme="minorHAnsi"/>
          <w:bCs/>
          <w:kern w:val="16"/>
        </w:rPr>
        <w:t>Podstawy prawne kwalifikowalności wydatków</w:t>
      </w:r>
      <w:r w:rsidRPr="001718C7">
        <w:rPr>
          <w:rFonts w:asciiTheme="minorHAnsi" w:hAnsiTheme="minorHAnsi" w:cstheme="minorHAnsi"/>
          <w:b/>
          <w:kern w:val="16"/>
        </w:rPr>
        <w:br/>
      </w:r>
      <w:r w:rsidRPr="001718C7">
        <w:rPr>
          <w:rFonts w:asciiTheme="minorHAnsi" w:hAnsiTheme="minorHAnsi" w:cstheme="minorHAnsi"/>
          <w:bCs/>
          <w:kern w:val="16"/>
        </w:rPr>
        <w:t>2. Ogólne warunki kwalifikowalności wydatków, w tym cross-financing</w:t>
      </w:r>
      <w:r w:rsidRPr="001718C7">
        <w:rPr>
          <w:rFonts w:asciiTheme="minorHAnsi" w:hAnsiTheme="minorHAnsi" w:cstheme="minorHAnsi"/>
          <w:b/>
          <w:kern w:val="16"/>
        </w:rPr>
        <w:br/>
      </w:r>
      <w:r w:rsidRPr="001718C7">
        <w:rPr>
          <w:rFonts w:asciiTheme="minorHAnsi" w:hAnsiTheme="minorHAnsi" w:cstheme="minorHAnsi"/>
          <w:bCs/>
          <w:kern w:val="16"/>
        </w:rPr>
        <w:t>3. Szczegółowe warunki kwalifikowalności, w tym zmiana w zakresie rozliczania podatku od towarów i usług</w:t>
      </w:r>
      <w:r w:rsidRPr="001718C7">
        <w:rPr>
          <w:rFonts w:asciiTheme="minorHAnsi" w:hAnsiTheme="minorHAnsi" w:cstheme="minorHAnsi"/>
          <w:b/>
          <w:kern w:val="16"/>
        </w:rPr>
        <w:br/>
      </w:r>
      <w:r w:rsidRPr="001718C7">
        <w:rPr>
          <w:rFonts w:asciiTheme="minorHAnsi" w:hAnsiTheme="minorHAnsi" w:cstheme="minorHAnsi"/>
          <w:bCs/>
          <w:kern w:val="16"/>
        </w:rPr>
        <w:t>4. Zamówienia w ramach projektu ze szczególnym uwzględnieniem zmian względem perspektywy 2014-2020</w:t>
      </w:r>
      <w:r w:rsidRPr="001718C7">
        <w:rPr>
          <w:rFonts w:asciiTheme="minorHAnsi" w:hAnsiTheme="minorHAnsi" w:cstheme="minorHAnsi"/>
          <w:b/>
          <w:kern w:val="16"/>
        </w:rPr>
        <w:br/>
      </w:r>
      <w:r w:rsidRPr="001718C7">
        <w:rPr>
          <w:rFonts w:asciiTheme="minorHAnsi" w:hAnsiTheme="minorHAnsi" w:cstheme="minorHAnsi"/>
          <w:bCs/>
          <w:kern w:val="16"/>
        </w:rPr>
        <w:t>5. Personel projektu, w szczególności w projektach EFS+</w:t>
      </w:r>
      <w:r w:rsidRPr="001718C7">
        <w:rPr>
          <w:rFonts w:asciiTheme="minorHAnsi" w:hAnsiTheme="minorHAnsi" w:cstheme="minorHAnsi"/>
          <w:b/>
          <w:kern w:val="16"/>
        </w:rPr>
        <w:br/>
      </w:r>
      <w:r w:rsidRPr="001718C7">
        <w:rPr>
          <w:rFonts w:asciiTheme="minorHAnsi" w:hAnsiTheme="minorHAnsi" w:cstheme="minorHAnsi"/>
          <w:bCs/>
          <w:kern w:val="16"/>
        </w:rPr>
        <w:t>6. Uproszczone metody rozliczania wydatków, w tym nowy limit 200 tys. euro</w:t>
      </w:r>
      <w:r w:rsidRPr="001718C7">
        <w:rPr>
          <w:rFonts w:asciiTheme="minorHAnsi" w:hAnsiTheme="minorHAnsi" w:cstheme="minorHAnsi"/>
          <w:b/>
          <w:kern w:val="16"/>
        </w:rPr>
        <w:br/>
      </w:r>
      <w:r w:rsidRPr="001718C7">
        <w:rPr>
          <w:rFonts w:asciiTheme="minorHAnsi" w:hAnsiTheme="minorHAnsi" w:cstheme="minorHAnsi"/>
          <w:bCs/>
          <w:kern w:val="16"/>
        </w:rPr>
        <w:t>7. Koszty pośrednie – katalog w ramach EFS+</w:t>
      </w:r>
      <w:r w:rsidRPr="001718C7">
        <w:rPr>
          <w:rFonts w:asciiTheme="minorHAnsi" w:hAnsiTheme="minorHAnsi" w:cstheme="minorHAnsi"/>
          <w:b/>
          <w:kern w:val="16"/>
        </w:rPr>
        <w:br/>
      </w:r>
      <w:r w:rsidRPr="001718C7">
        <w:rPr>
          <w:rFonts w:asciiTheme="minorHAnsi" w:hAnsiTheme="minorHAnsi" w:cstheme="minorHAnsi"/>
          <w:bCs/>
          <w:kern w:val="16"/>
        </w:rPr>
        <w:t>8. Uczestnicy projektów EFS+</w:t>
      </w:r>
    </w:p>
    <w:p w14:paraId="19026CEA" w14:textId="77777777" w:rsidR="007F4C75" w:rsidRDefault="007F4C75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1ECFB6FB" w14:textId="66CB1C1D" w:rsidR="007801AE" w:rsidRPr="001718C7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  <w:r w:rsidRPr="001718C7">
        <w:rPr>
          <w:rFonts w:asciiTheme="minorHAnsi" w:hAnsiTheme="minorHAnsi" w:cstheme="minorHAnsi"/>
          <w:color w:val="212121"/>
          <w:sz w:val="22"/>
          <w:szCs w:val="22"/>
        </w:rPr>
        <w:t> </w:t>
      </w:r>
      <w:r w:rsidRPr="001718C7">
        <w:rPr>
          <w:rFonts w:asciiTheme="minorHAnsi" w:hAnsiTheme="minorHAnsi" w:cstheme="minorHAnsi"/>
          <w:b/>
          <w:bCs/>
          <w:color w:val="212121"/>
          <w:sz w:val="22"/>
          <w:szCs w:val="22"/>
        </w:rPr>
        <w:t>Co nas interesuje w ramach szkolenia:</w:t>
      </w:r>
    </w:p>
    <w:p w14:paraId="21AB7CF9" w14:textId="77777777" w:rsidR="005D742C" w:rsidRPr="001718C7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4AE6225D" w14:textId="77777777" w:rsidR="005D742C" w:rsidRPr="001718C7" w:rsidRDefault="005D742C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718C7">
        <w:rPr>
          <w:rFonts w:asciiTheme="minorHAnsi" w:hAnsiTheme="minorHAnsi" w:cstheme="minorHAnsi"/>
          <w:color w:val="212121"/>
          <w:sz w:val="22"/>
          <w:szCs w:val="22"/>
        </w:rPr>
        <w:t>przygotowanie i przeprowadzenie szkolenia  przez eksperta (praktyka) spełniającego poniższe warunki:</w:t>
      </w:r>
    </w:p>
    <w:p w14:paraId="79C135AE" w14:textId="77777777" w:rsidR="005D742C" w:rsidRPr="001718C7" w:rsidRDefault="005D742C" w:rsidP="003A55CF">
      <w:pPr>
        <w:pStyle w:val="Akapitzlist"/>
        <w:numPr>
          <w:ilvl w:val="0"/>
          <w:numId w:val="16"/>
        </w:numPr>
        <w:spacing w:after="160" w:line="276" w:lineRule="auto"/>
        <w:contextualSpacing/>
        <w:rPr>
          <w:rFonts w:asciiTheme="minorHAnsi" w:hAnsiTheme="minorHAnsi" w:cstheme="minorHAnsi"/>
          <w:lang w:eastAsia="en-US"/>
        </w:rPr>
      </w:pPr>
      <w:r w:rsidRPr="001718C7">
        <w:rPr>
          <w:rFonts w:asciiTheme="minorHAnsi" w:hAnsiTheme="minorHAnsi" w:cstheme="minorHAnsi"/>
          <w:lang w:eastAsia="en-US"/>
        </w:rPr>
        <w:t>wykształcenie wyższe</w:t>
      </w:r>
    </w:p>
    <w:p w14:paraId="043543A2" w14:textId="087F2BBB" w:rsidR="007801AE" w:rsidRPr="001718C7" w:rsidRDefault="005D742C" w:rsidP="003A55CF">
      <w:pPr>
        <w:pStyle w:val="Akapitzlist"/>
        <w:numPr>
          <w:ilvl w:val="0"/>
          <w:numId w:val="16"/>
        </w:numPr>
        <w:spacing w:after="160" w:line="276" w:lineRule="auto"/>
        <w:contextualSpacing/>
        <w:rPr>
          <w:rFonts w:asciiTheme="minorHAnsi" w:hAnsiTheme="minorHAnsi" w:cstheme="minorHAnsi"/>
          <w:lang w:eastAsia="en-US"/>
        </w:rPr>
      </w:pPr>
      <w:r w:rsidRPr="001718C7">
        <w:rPr>
          <w:rFonts w:asciiTheme="minorHAnsi" w:hAnsiTheme="minorHAnsi" w:cstheme="minorHAnsi"/>
          <w:lang w:eastAsia="en-US"/>
        </w:rPr>
        <w:t xml:space="preserve">minimum 3 -  letnie, udokumentowane doświadczenie w prowadzeniu szkoleń </w:t>
      </w:r>
      <w:r w:rsidR="007801AE" w:rsidRPr="001718C7">
        <w:rPr>
          <w:rFonts w:asciiTheme="minorHAnsi" w:hAnsiTheme="minorHAnsi" w:cstheme="minorHAnsi"/>
          <w:lang w:eastAsia="en-US"/>
        </w:rPr>
        <w:t xml:space="preserve">z zakresu </w:t>
      </w:r>
      <w:r w:rsidR="00481874" w:rsidRPr="001718C7">
        <w:rPr>
          <w:rFonts w:asciiTheme="minorHAnsi" w:hAnsiTheme="minorHAnsi" w:cstheme="minorHAnsi"/>
          <w:lang w:eastAsia="en-US"/>
        </w:rPr>
        <w:t>funduszy unijnych</w:t>
      </w:r>
      <w:r w:rsidR="007801AE" w:rsidRPr="001718C7">
        <w:rPr>
          <w:rFonts w:asciiTheme="minorHAnsi" w:hAnsiTheme="minorHAnsi" w:cstheme="minorHAnsi"/>
          <w:lang w:eastAsia="en-US"/>
        </w:rPr>
        <w:t xml:space="preserve">, tj. prowadzenie osobiście jako trener w ciągu ostatnich 3 lat przed upływem terminu składania ofert, co najmniej </w:t>
      </w:r>
      <w:r w:rsidR="00266B84" w:rsidRPr="001718C7">
        <w:rPr>
          <w:rFonts w:asciiTheme="minorHAnsi" w:hAnsiTheme="minorHAnsi" w:cstheme="minorHAnsi"/>
          <w:lang w:eastAsia="en-US"/>
        </w:rPr>
        <w:t>3</w:t>
      </w:r>
      <w:r w:rsidR="003253C6" w:rsidRPr="001718C7">
        <w:rPr>
          <w:rFonts w:asciiTheme="minorHAnsi" w:hAnsiTheme="minorHAnsi" w:cstheme="minorHAnsi"/>
          <w:lang w:eastAsia="en-US"/>
        </w:rPr>
        <w:t>0</w:t>
      </w:r>
      <w:r w:rsidR="007801AE" w:rsidRPr="001718C7">
        <w:rPr>
          <w:rFonts w:asciiTheme="minorHAnsi" w:hAnsiTheme="minorHAnsi" w:cstheme="minorHAnsi"/>
          <w:lang w:eastAsia="en-US"/>
        </w:rPr>
        <w:t xml:space="preserve"> szkoleń z zakresu </w:t>
      </w:r>
      <w:r w:rsidR="00481874" w:rsidRPr="001718C7">
        <w:rPr>
          <w:rFonts w:asciiTheme="minorHAnsi" w:hAnsiTheme="minorHAnsi" w:cstheme="minorHAnsi"/>
          <w:lang w:eastAsia="en-US"/>
        </w:rPr>
        <w:t>funduszy unijnych</w:t>
      </w:r>
      <w:r w:rsidR="003253C6" w:rsidRPr="001718C7">
        <w:rPr>
          <w:rFonts w:asciiTheme="minorHAnsi" w:hAnsiTheme="minorHAnsi" w:cstheme="minorHAnsi"/>
          <w:lang w:eastAsia="en-US"/>
        </w:rPr>
        <w:t xml:space="preserve"> </w:t>
      </w:r>
      <w:r w:rsidR="007801AE" w:rsidRPr="001718C7">
        <w:rPr>
          <w:rFonts w:asciiTheme="minorHAnsi" w:hAnsiTheme="minorHAnsi" w:cstheme="minorHAnsi"/>
          <w:lang w:eastAsia="en-US"/>
        </w:rPr>
        <w:t>dla co najmniej 10 osobowych grup uczestników</w:t>
      </w:r>
      <w:r w:rsidR="00717301" w:rsidRPr="001718C7">
        <w:rPr>
          <w:rFonts w:asciiTheme="minorHAnsi" w:hAnsiTheme="minorHAnsi" w:cstheme="minorHAnsi"/>
          <w:lang w:eastAsia="en-US"/>
        </w:rPr>
        <w:t>, w tym co najmniej 10 szkoleń z perspektywy finansowej 2021-2027.</w:t>
      </w:r>
    </w:p>
    <w:p w14:paraId="0A70553A" w14:textId="77777777" w:rsidR="00DD17E7" w:rsidRPr="001718C7" w:rsidRDefault="00DD17E7" w:rsidP="003A55CF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</w:rPr>
      </w:pPr>
      <w:r w:rsidRPr="001718C7">
        <w:rPr>
          <w:rFonts w:asciiTheme="minorHAnsi" w:hAnsiTheme="minorHAnsi" w:cstheme="minorHAnsi"/>
          <w:color w:val="212121"/>
        </w:rPr>
        <w:lastRenderedPageBreak/>
        <w:t>opracowanie i przygotowanie materiału dydaktycznego dla wszystkich uczestników szkolenia</w:t>
      </w:r>
      <w:r w:rsidR="00153EF5" w:rsidRPr="001718C7">
        <w:rPr>
          <w:rFonts w:asciiTheme="minorHAnsi" w:hAnsiTheme="minorHAnsi" w:cstheme="minorHAnsi"/>
          <w:color w:val="212121"/>
        </w:rPr>
        <w:t xml:space="preserve"> + 1 egzemplarz archiwalny dla Zamawiającego</w:t>
      </w:r>
      <w:r w:rsidRPr="001718C7">
        <w:rPr>
          <w:rFonts w:asciiTheme="minorHAnsi" w:hAnsiTheme="minorHAnsi" w:cstheme="minorHAnsi"/>
          <w:color w:val="212121"/>
        </w:rPr>
        <w:t xml:space="preserve">. </w:t>
      </w:r>
    </w:p>
    <w:p w14:paraId="12824E77" w14:textId="77777777" w:rsidR="00DD17E7" w:rsidRPr="001718C7" w:rsidRDefault="00266B84" w:rsidP="003A55CF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</w:rPr>
      </w:pPr>
      <w:r w:rsidRPr="001718C7">
        <w:rPr>
          <w:rFonts w:asciiTheme="minorHAnsi" w:hAnsiTheme="minorHAnsi" w:cstheme="minorHAnsi"/>
          <w:color w:val="212121"/>
        </w:rPr>
        <w:t>przygotowanie</w:t>
      </w:r>
      <w:r w:rsidR="00DD17E7" w:rsidRPr="001718C7">
        <w:rPr>
          <w:rFonts w:asciiTheme="minorHAnsi" w:hAnsiTheme="minorHAnsi" w:cstheme="minorHAnsi"/>
          <w:color w:val="212121"/>
        </w:rPr>
        <w:t xml:space="preserve"> i wręczeni</w:t>
      </w:r>
      <w:r w:rsidRPr="001718C7">
        <w:rPr>
          <w:rFonts w:asciiTheme="minorHAnsi" w:hAnsiTheme="minorHAnsi" w:cstheme="minorHAnsi"/>
          <w:color w:val="212121"/>
        </w:rPr>
        <w:t>e</w:t>
      </w:r>
      <w:r w:rsidR="00DD17E7" w:rsidRPr="001718C7">
        <w:rPr>
          <w:rFonts w:asciiTheme="minorHAnsi" w:hAnsiTheme="minorHAnsi" w:cstheme="minorHAnsi"/>
          <w:color w:val="212121"/>
        </w:rPr>
        <w:t xml:space="preserve"> uczestnikom ankiet oceniających </w:t>
      </w:r>
      <w:r w:rsidRPr="001718C7">
        <w:rPr>
          <w:rFonts w:asciiTheme="minorHAnsi" w:hAnsiTheme="minorHAnsi" w:cstheme="minorHAnsi"/>
          <w:color w:val="212121"/>
        </w:rPr>
        <w:t>szkolenie, przekazanie</w:t>
      </w:r>
      <w:r w:rsidR="00DD17E7" w:rsidRPr="001718C7">
        <w:rPr>
          <w:rFonts w:asciiTheme="minorHAnsi" w:hAnsiTheme="minorHAnsi" w:cstheme="minorHAnsi"/>
          <w:color w:val="212121"/>
        </w:rPr>
        <w:t xml:space="preserve"> oryginałów ankiet Zamawiającemu</w:t>
      </w:r>
      <w:r w:rsidR="00C013D5" w:rsidRPr="001718C7">
        <w:rPr>
          <w:rFonts w:asciiTheme="minorHAnsi" w:hAnsiTheme="minorHAnsi" w:cstheme="minorHAnsi"/>
          <w:color w:val="212121"/>
        </w:rPr>
        <w:t>.</w:t>
      </w:r>
    </w:p>
    <w:p w14:paraId="2C08EE25" w14:textId="77777777" w:rsidR="00DD17E7" w:rsidRPr="001718C7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718C7">
        <w:rPr>
          <w:rFonts w:asciiTheme="minorHAnsi" w:hAnsiTheme="minorHAnsi" w:cstheme="minorHAnsi"/>
          <w:color w:val="212121"/>
          <w:sz w:val="22"/>
          <w:szCs w:val="22"/>
        </w:rPr>
        <w:t>przygotowanie i wręczenie pracownikom dyplomów ukończenia szkolenia (certyfikatów) w formie papierowej oraz przesłanie kopii Zamawiającemu</w:t>
      </w:r>
      <w:r w:rsidR="00C013D5" w:rsidRPr="001718C7">
        <w:rPr>
          <w:rFonts w:asciiTheme="minorHAnsi" w:hAnsiTheme="minorHAnsi" w:cstheme="minorHAnsi"/>
          <w:color w:val="212121"/>
          <w:sz w:val="22"/>
          <w:szCs w:val="22"/>
        </w:rPr>
        <w:t>.</w:t>
      </w:r>
      <w:r w:rsidRPr="001718C7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</w:p>
    <w:p w14:paraId="6DA4BCC8" w14:textId="77777777" w:rsidR="00DD17E7" w:rsidRPr="001718C7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718C7">
        <w:rPr>
          <w:rFonts w:asciiTheme="minorHAnsi" w:hAnsiTheme="minorHAnsi" w:cstheme="minorHAnsi"/>
          <w:color w:val="212121"/>
          <w:sz w:val="22"/>
          <w:szCs w:val="22"/>
        </w:rPr>
        <w:t>przygotowanie raportu ewaluacyjnego ze szkolenia dla Zamawiającego</w:t>
      </w:r>
      <w:r w:rsidR="00C013D5" w:rsidRPr="001718C7"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14:paraId="63EB3F76" w14:textId="77777777" w:rsidR="00DD17E7" w:rsidRPr="001718C7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718C7">
        <w:rPr>
          <w:rFonts w:asciiTheme="minorHAnsi" w:hAnsiTheme="minorHAnsi" w:cstheme="minorHAnsi"/>
          <w:color w:val="212121"/>
          <w:sz w:val="22"/>
          <w:szCs w:val="22"/>
        </w:rPr>
        <w:t>oznakowania wszystkich dokumentów odpowiednimi logotypami tj. strony tytułowej materiałów szkoleniowych, list obecności, zaświadczeń o uczestnictwie w szkoleniu (certyfikatów), raportów z ewaluacji szkoleń, ankiet, protokołu odbioru zgodnie z wymaganiami wskazanymi przez Zamawiającego.</w:t>
      </w:r>
    </w:p>
    <w:p w14:paraId="52EE86FB" w14:textId="54DB234E" w:rsidR="00DD17E7" w:rsidRPr="001718C7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718C7">
        <w:rPr>
          <w:rFonts w:asciiTheme="minorHAnsi" w:hAnsiTheme="minorHAnsi" w:cstheme="minorHAnsi"/>
          <w:color w:val="212121"/>
          <w:sz w:val="22"/>
          <w:szCs w:val="22"/>
        </w:rPr>
        <w:t xml:space="preserve">przygotowanie protokołu odbioru w formie papierowej </w:t>
      </w:r>
    </w:p>
    <w:p w14:paraId="23BD215A" w14:textId="77777777" w:rsidR="00DD17E7" w:rsidRPr="001718C7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  <w:r w:rsidRPr="001718C7">
        <w:rPr>
          <w:rFonts w:asciiTheme="minorHAnsi" w:hAnsiTheme="minorHAnsi" w:cstheme="minorHAnsi"/>
          <w:color w:val="212121"/>
          <w:sz w:val="22"/>
          <w:szCs w:val="22"/>
          <w:u w:val="single"/>
        </w:rPr>
        <w:t xml:space="preserve">możliwość zadawania  pytań/kontaktu mailowego z trenerem po szkoleniu przez </w:t>
      </w:r>
      <w:r w:rsidR="00F7436F" w:rsidRPr="001718C7">
        <w:rPr>
          <w:rFonts w:asciiTheme="minorHAnsi" w:hAnsiTheme="minorHAnsi" w:cstheme="minorHAnsi"/>
          <w:color w:val="212121"/>
          <w:sz w:val="22"/>
          <w:szCs w:val="22"/>
          <w:u w:val="single"/>
        </w:rPr>
        <w:t>30</w:t>
      </w:r>
      <w:r w:rsidRPr="001718C7">
        <w:rPr>
          <w:rFonts w:asciiTheme="minorHAnsi" w:hAnsiTheme="minorHAnsi" w:cstheme="minorHAnsi"/>
          <w:color w:val="212121"/>
          <w:sz w:val="22"/>
          <w:szCs w:val="22"/>
          <w:u w:val="single"/>
        </w:rPr>
        <w:t xml:space="preserve"> dni roboczych.</w:t>
      </w:r>
    </w:p>
    <w:p w14:paraId="29B54F31" w14:textId="77777777" w:rsidR="00DD17E7" w:rsidRPr="001718C7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718C7">
        <w:rPr>
          <w:rFonts w:asciiTheme="minorHAnsi" w:hAnsiTheme="minorHAnsi" w:cstheme="minorHAnsi"/>
          <w:color w:val="212121"/>
          <w:sz w:val="22"/>
          <w:szCs w:val="22"/>
        </w:rPr>
        <w:t xml:space="preserve">Sala szkoleniowa  w granicach m.st. Warszawy, ale nie dalej niż 10 km od Dworca Centralnego (licząc od Alei Jerozolimskich 54, 00-024 Warszawa  za pomocą portali umożliwiających pomiar odległości, tj. </w:t>
      </w:r>
      <w:hyperlink r:id="rId7" w:history="1">
        <w:r w:rsidRPr="001718C7">
          <w:rPr>
            <w:rStyle w:val="Hipercze"/>
            <w:rFonts w:asciiTheme="minorHAnsi" w:hAnsiTheme="minorHAnsi" w:cstheme="minorHAnsi"/>
            <w:sz w:val="22"/>
            <w:szCs w:val="22"/>
          </w:rPr>
          <w:t>www.google.pl</w:t>
        </w:r>
      </w:hyperlink>
      <w:r w:rsidRPr="001718C7">
        <w:rPr>
          <w:rFonts w:asciiTheme="minorHAnsi" w:hAnsiTheme="minorHAnsi" w:cstheme="minorHAnsi"/>
          <w:color w:val="212121"/>
          <w:sz w:val="22"/>
          <w:szCs w:val="22"/>
        </w:rPr>
        <w:t xml:space="preserve">, </w:t>
      </w:r>
      <w:hyperlink r:id="rId8" w:history="1">
        <w:r w:rsidRPr="001718C7">
          <w:rPr>
            <w:rStyle w:val="Hipercze"/>
            <w:rFonts w:asciiTheme="minorHAnsi" w:hAnsiTheme="minorHAnsi" w:cstheme="minorHAnsi"/>
            <w:sz w:val="22"/>
            <w:szCs w:val="22"/>
          </w:rPr>
          <w:t>www.targeo.pl</w:t>
        </w:r>
      </w:hyperlink>
      <w:r w:rsidRPr="001718C7">
        <w:rPr>
          <w:rFonts w:asciiTheme="minorHAnsi" w:hAnsiTheme="minorHAnsi" w:cstheme="minorHAnsi"/>
          <w:color w:val="212121"/>
          <w:sz w:val="22"/>
          <w:szCs w:val="22"/>
        </w:rPr>
        <w:t xml:space="preserve"> lub podobnych) dostosowana do prowadzenia szkolenia dla zaplanowanej grupy osób, tj.:</w:t>
      </w:r>
    </w:p>
    <w:p w14:paraId="2BABC7F2" w14:textId="77777777" w:rsidR="00DD17E7" w:rsidRPr="001718C7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718C7">
        <w:rPr>
          <w:rFonts w:asciiTheme="minorHAnsi" w:hAnsiTheme="minorHAnsi" w:cstheme="minorHAnsi"/>
          <w:color w:val="212121"/>
          <w:sz w:val="22"/>
          <w:szCs w:val="22"/>
        </w:rPr>
        <w:t>z wyposażeniem (w tym rzutnik multimedialny, laptop, flipchart, ekran, itp.)</w:t>
      </w:r>
    </w:p>
    <w:p w14:paraId="78224AC7" w14:textId="77777777" w:rsidR="00DD17E7" w:rsidRPr="001718C7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718C7">
        <w:rPr>
          <w:rFonts w:asciiTheme="minorHAnsi" w:hAnsiTheme="minorHAnsi" w:cstheme="minorHAnsi"/>
          <w:color w:val="212121"/>
          <w:sz w:val="22"/>
          <w:szCs w:val="22"/>
        </w:rPr>
        <w:t>serwis konferencyjny, kawowy, lunch (lunch dwudaniowy podany w sali restauracyjnej- poza salą szkoleniową).</w:t>
      </w:r>
    </w:p>
    <w:p w14:paraId="569BB984" w14:textId="77777777" w:rsidR="00DD17E7" w:rsidRPr="001718C7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718C7">
        <w:rPr>
          <w:rFonts w:asciiTheme="minorHAnsi" w:hAnsiTheme="minorHAnsi" w:cstheme="minorHAnsi"/>
          <w:color w:val="212121"/>
          <w:sz w:val="22"/>
          <w:szCs w:val="22"/>
        </w:rPr>
        <w:t>posiadająca oświetlenie naturalne (okna) oraz sztuczne</w:t>
      </w:r>
    </w:p>
    <w:p w14:paraId="2F28D54C" w14:textId="77777777" w:rsidR="00DD17E7" w:rsidRPr="001718C7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8C7">
        <w:rPr>
          <w:rFonts w:asciiTheme="minorHAnsi" w:hAnsiTheme="minorHAnsi" w:cstheme="minorHAnsi"/>
          <w:color w:val="212121"/>
          <w:sz w:val="22"/>
          <w:szCs w:val="22"/>
        </w:rPr>
        <w:t>posiadającej</w:t>
      </w:r>
      <w:r w:rsidRPr="001718C7">
        <w:rPr>
          <w:rFonts w:asciiTheme="minorHAnsi" w:hAnsiTheme="minorHAnsi" w:cstheme="minorHAnsi"/>
          <w:sz w:val="22"/>
          <w:szCs w:val="22"/>
        </w:rPr>
        <w:t xml:space="preserve"> klimatyzację i ogrzewanie, nie dopuszcza się klimatyzatorów przenośnych;</w:t>
      </w:r>
    </w:p>
    <w:p w14:paraId="4C8B7E01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7522C182" w14:textId="77777777" w:rsidR="005D742C" w:rsidRPr="007F4C75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7F4C75">
        <w:rPr>
          <w:rStyle w:val="Pogrubienie"/>
          <w:rFonts w:asciiTheme="minorHAnsi" w:hAnsiTheme="minorHAnsi" w:cstheme="minorHAnsi"/>
          <w:color w:val="212121"/>
        </w:rPr>
        <w:t xml:space="preserve">Przy ocenie ofert Zamawiający będzie brał pod uwagę kryteria takie jak: </w:t>
      </w:r>
    </w:p>
    <w:p w14:paraId="5166840C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3CC92531" w14:textId="24B9F09E" w:rsidR="007E41C8" w:rsidRPr="00FC2AC7" w:rsidRDefault="007E41C8" w:rsidP="007E41C8">
      <w:pPr>
        <w:pStyle w:val="NormalnyWeb"/>
        <w:numPr>
          <w:ilvl w:val="0"/>
          <w:numId w:val="13"/>
        </w:numPr>
        <w:jc w:val="both"/>
        <w:rPr>
          <w:rStyle w:val="Pogrubienie"/>
          <w:color w:val="212121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Cena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przeprowadzenia szkolenia</w:t>
      </w:r>
      <w:r>
        <w:rPr>
          <w:rFonts w:ascii="Calibri" w:hAnsi="Calibri" w:cs="Calibri"/>
          <w:color w:val="212121"/>
          <w:sz w:val="22"/>
          <w:szCs w:val="22"/>
        </w:rPr>
        <w:t xml:space="preserve"> (wyliczona zgodnie ze wskazaniem Zamawiającego, tj. stawka za 1 osobę x liczba osób)-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waga 55% (max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55 pkt);</w:t>
      </w:r>
    </w:p>
    <w:p w14:paraId="0BA48E7D" w14:textId="77777777" w:rsidR="007E41C8" w:rsidRDefault="007E41C8" w:rsidP="007E41C8">
      <w:pPr>
        <w:pStyle w:val="NormalnyWeb"/>
        <w:ind w:left="360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42FB020A" w14:textId="77777777" w:rsidR="007E41C8" w:rsidRPr="00CD1681" w:rsidRDefault="007E41C8" w:rsidP="007E41C8">
      <w:pPr>
        <w:ind w:firstLine="360"/>
        <w:jc w:val="both"/>
        <w:rPr>
          <w:rFonts w:asciiTheme="minorHAnsi" w:eastAsia="Times New Roman" w:hAnsiTheme="minorHAnsi" w:cstheme="minorHAnsi"/>
          <w:bCs/>
          <w:color w:val="212121"/>
        </w:rPr>
      </w:pPr>
      <w:r w:rsidRPr="00CD1681">
        <w:rPr>
          <w:rFonts w:asciiTheme="minorHAnsi" w:eastAsia="Times New Roman" w:hAnsiTheme="minorHAnsi" w:cstheme="minorHAnsi"/>
          <w:bCs/>
          <w:color w:val="212121"/>
        </w:rPr>
        <w:t xml:space="preserve">W kryterium cena maksymalna liczba punktów może wynosić 55, a liczba punktów przyznana danej ofercie zostanie obliczona według podanego poniżej wzoru i zaokrąglona do dwóch miejsc po przecinku. </w:t>
      </w:r>
    </w:p>
    <w:p w14:paraId="328A0F0D" w14:textId="77777777" w:rsidR="007E41C8" w:rsidRPr="00CD1681" w:rsidRDefault="007E41C8" w:rsidP="007E41C8">
      <w:pPr>
        <w:jc w:val="center"/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C=(Cmin/Cx) x 55</w:t>
      </w:r>
    </w:p>
    <w:p w14:paraId="75704242" w14:textId="77777777" w:rsidR="007E41C8" w:rsidRPr="00CD1681" w:rsidRDefault="007E41C8" w:rsidP="007E41C8">
      <w:pPr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           </w:t>
      </w: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gdzie :</w:t>
      </w:r>
    </w:p>
    <w:p w14:paraId="6EAAC453" w14:textId="77777777" w:rsidR="007E41C8" w:rsidRPr="00CD1681" w:rsidRDefault="007E41C8" w:rsidP="007E41C8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C- liczba punktów przyznana badanej ofercie</w:t>
      </w:r>
    </w:p>
    <w:p w14:paraId="283AA927" w14:textId="77777777" w:rsidR="007E41C8" w:rsidRPr="00CD1681" w:rsidRDefault="007E41C8" w:rsidP="007E41C8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Cmin - najniższa cena spośród ważnych ofert</w:t>
      </w:r>
    </w:p>
    <w:p w14:paraId="6D780087" w14:textId="77777777" w:rsidR="007E41C8" w:rsidRPr="00CD1681" w:rsidRDefault="007E41C8" w:rsidP="007E41C8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Cx – cena badanej oferty wyliczona zgodnie ze wskazaniem Zamawiającego, tj. stawka za 1 osobę x liczba osób</w:t>
      </w:r>
    </w:p>
    <w:p w14:paraId="2FB92033" w14:textId="77777777" w:rsidR="007E41C8" w:rsidRPr="00422287" w:rsidRDefault="007E41C8" w:rsidP="007E41C8">
      <w:pPr>
        <w:pStyle w:val="NormalnyWeb"/>
        <w:ind w:left="360"/>
        <w:jc w:val="both"/>
        <w:rPr>
          <w:rStyle w:val="Pogrubienie"/>
          <w:color w:val="212121"/>
        </w:rPr>
      </w:pPr>
    </w:p>
    <w:p w14:paraId="79F1568F" w14:textId="49C5E472" w:rsidR="007E41C8" w:rsidRPr="00E300B7" w:rsidRDefault="007E41C8" w:rsidP="007E41C8">
      <w:pPr>
        <w:pStyle w:val="Akapitzlist"/>
        <w:numPr>
          <w:ilvl w:val="0"/>
          <w:numId w:val="13"/>
        </w:numPr>
        <w:spacing w:after="160" w:line="276" w:lineRule="auto"/>
        <w:contextualSpacing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u w:val="single"/>
          <w:lang w:eastAsia="en-US"/>
        </w:rPr>
      </w:pPr>
      <w:r w:rsidRPr="007E41C8">
        <w:rPr>
          <w:b/>
          <w:bCs/>
          <w:color w:val="212121"/>
        </w:rPr>
        <w:t>Doświadczenie trenera</w:t>
      </w:r>
      <w:r w:rsidRPr="007E41C8">
        <w:rPr>
          <w:rFonts w:asciiTheme="minorHAnsi" w:hAnsiTheme="minorHAnsi" w:cstheme="minorHAnsi"/>
          <w:b/>
          <w:color w:val="212121"/>
        </w:rPr>
        <w:t xml:space="preserve"> </w:t>
      </w:r>
      <w:r w:rsidRPr="007E41C8">
        <w:rPr>
          <w:b/>
          <w:color w:val="212121"/>
        </w:rPr>
        <w:t>-</w:t>
      </w:r>
      <w:r w:rsidRPr="007E41C8">
        <w:rPr>
          <w:color w:val="212121"/>
        </w:rPr>
        <w:t xml:space="preserve"> minimum 3 -  letnie, udokumentowane doświadczenie w prowadzeniu szkoleń z zakresu funduszy unijnych, tj. </w:t>
      </w:r>
      <w:r w:rsidRPr="00E300B7">
        <w:rPr>
          <w:color w:val="212121"/>
          <w:u w:val="single"/>
        </w:rPr>
        <w:t>prowadzenie osobiście jako trener w ciągu ostatnich 3 lat przed upływem terminu składania ofert, co najmniej 30 szkoleń z zakresu funduszy unijnych dla co najmniej 10 osobowych grup uczestników, w tym co najmniej 10 szkoleń z perspektywy finansowej 2021-2027.</w:t>
      </w:r>
    </w:p>
    <w:p w14:paraId="3A92B225" w14:textId="77777777" w:rsidR="007E41C8" w:rsidRPr="0057010B" w:rsidRDefault="007E41C8" w:rsidP="007E41C8">
      <w:pPr>
        <w:spacing w:line="360" w:lineRule="auto"/>
        <w:ind w:left="360"/>
        <w:jc w:val="both"/>
        <w:rPr>
          <w:color w:val="212121"/>
        </w:rPr>
      </w:pPr>
      <w:r w:rsidRPr="0057010B">
        <w:rPr>
          <w:color w:val="212121"/>
        </w:rPr>
        <w:lastRenderedPageBreak/>
        <w:t>W kryterium doświadczenie trenera maksymalna liczba punktów może wynosić 45, a liczba punktów przyznana danej ofercie zostanie obliczona według podanego poniżej wzoru i zaokrąglona do dwóch miejsc po przecinku:</w:t>
      </w:r>
    </w:p>
    <w:p w14:paraId="28C91B92" w14:textId="77777777" w:rsidR="007E41C8" w:rsidRPr="00E36978" w:rsidRDefault="007E41C8" w:rsidP="007E41C8">
      <w:pPr>
        <w:jc w:val="center"/>
        <w:rPr>
          <w:rFonts w:asciiTheme="minorHAnsi" w:hAnsiTheme="minorHAnsi" w:cstheme="minorHAnsi"/>
          <w:b/>
          <w:bCs/>
          <w:color w:val="212121"/>
        </w:rPr>
      </w:pPr>
      <w:r w:rsidRPr="00E36978">
        <w:rPr>
          <w:rFonts w:asciiTheme="minorHAnsi" w:hAnsiTheme="minorHAnsi" w:cstheme="minorHAnsi"/>
          <w:b/>
          <w:bCs/>
          <w:color w:val="212121"/>
        </w:rPr>
        <w:t>D = (Dx/Dmax) x 45</w:t>
      </w:r>
    </w:p>
    <w:p w14:paraId="4633799E" w14:textId="77777777" w:rsidR="007E41C8" w:rsidRPr="00AE7E78" w:rsidRDefault="007E41C8" w:rsidP="007E41C8">
      <w:pPr>
        <w:ind w:left="360" w:firstLine="360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gdzie:</w:t>
      </w:r>
    </w:p>
    <w:p w14:paraId="3FCD8A79" w14:textId="77777777" w:rsidR="007E41C8" w:rsidRPr="00AE7E78" w:rsidRDefault="007E41C8" w:rsidP="007E41C8">
      <w:pPr>
        <w:ind w:left="357" w:firstLine="357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D – liczba punktów przyznana badanej ofercie</w:t>
      </w:r>
    </w:p>
    <w:p w14:paraId="4B462942" w14:textId="77777777" w:rsidR="007E41C8" w:rsidRPr="00AE7E78" w:rsidRDefault="007E41C8" w:rsidP="007E41C8">
      <w:pPr>
        <w:ind w:left="357" w:firstLine="357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D max – najwyższa liczba punktów przyznana trenerowi spośród ważnych ofert</w:t>
      </w:r>
    </w:p>
    <w:p w14:paraId="5DA9B8FE" w14:textId="77777777" w:rsidR="007E41C8" w:rsidRPr="00AE7E78" w:rsidRDefault="007E41C8" w:rsidP="007E41C8">
      <w:pPr>
        <w:ind w:left="357" w:firstLine="357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D</w:t>
      </w:r>
      <w:r w:rsidRPr="00360FCF">
        <w:rPr>
          <w:bCs/>
          <w:color w:val="212121"/>
          <w:sz w:val="18"/>
          <w:szCs w:val="18"/>
        </w:rPr>
        <w:t xml:space="preserve">x - </w:t>
      </w:r>
      <w:r w:rsidRPr="00AE7E78">
        <w:rPr>
          <w:bCs/>
          <w:color w:val="212121"/>
          <w:sz w:val="18"/>
          <w:szCs w:val="18"/>
        </w:rPr>
        <w:t xml:space="preserve"> liczba punktów przyznana trenerowi wykazanemu w badanej ofercie </w:t>
      </w:r>
    </w:p>
    <w:p w14:paraId="532AD751" w14:textId="77777777" w:rsidR="007E41C8" w:rsidRPr="00CA1313" w:rsidRDefault="007E41C8" w:rsidP="007E41C8">
      <w:pPr>
        <w:pStyle w:val="NormalnyWeb"/>
        <w:ind w:left="36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7D77C4BD" w14:textId="29E8E358" w:rsidR="00815E5B" w:rsidRPr="00E300B7" w:rsidRDefault="00815E5B" w:rsidP="00815E5B">
      <w:pPr>
        <w:spacing w:before="100" w:beforeAutospacing="1" w:after="100" w:afterAutospacing="1"/>
        <w:jc w:val="both"/>
        <w:rPr>
          <w:color w:val="212121"/>
        </w:rPr>
      </w:pPr>
      <w:r w:rsidRPr="00E300B7">
        <w:rPr>
          <w:color w:val="212121"/>
        </w:rPr>
        <w:t>30 przeprowadzonych szkoleń z zakres</w:t>
      </w:r>
      <w:r w:rsidR="00CD4E5C">
        <w:rPr>
          <w:color w:val="212121"/>
        </w:rPr>
        <w:t>u</w:t>
      </w:r>
      <w:r w:rsidRPr="00E300B7">
        <w:rPr>
          <w:color w:val="212121"/>
        </w:rPr>
        <w:t xml:space="preserve"> funduszy unijnych to minimum definiujące, że oferta spełnia warunki. </w:t>
      </w:r>
      <w:r w:rsidR="00CD4E5C">
        <w:rPr>
          <w:color w:val="212121"/>
        </w:rPr>
        <w:t>Przy obliczaniu punktacji</w:t>
      </w:r>
      <w:r w:rsidR="00333E23">
        <w:rPr>
          <w:color w:val="212121"/>
        </w:rPr>
        <w:t>,</w:t>
      </w:r>
      <w:r w:rsidR="00CD4E5C">
        <w:rPr>
          <w:color w:val="212121"/>
        </w:rPr>
        <w:t xml:space="preserve"> zgodnie z powyższym wzorem</w:t>
      </w:r>
      <w:r w:rsidR="00333E23">
        <w:rPr>
          <w:color w:val="212121"/>
        </w:rPr>
        <w:t>,</w:t>
      </w:r>
      <w:r w:rsidR="00CD4E5C">
        <w:rPr>
          <w:color w:val="212121"/>
        </w:rPr>
        <w:t xml:space="preserve"> będzie brane pod uwagę każde kolejne szkolenie powyżej 30, wykazane w tabeli „Doświadczenie osób i podmiotów”.</w:t>
      </w:r>
    </w:p>
    <w:p w14:paraId="2D931F9C" w14:textId="63596D50" w:rsidR="007E41C8" w:rsidRPr="000E13D9" w:rsidRDefault="007E41C8" w:rsidP="007E41C8">
      <w:pPr>
        <w:pStyle w:val="NormalnyWeb"/>
        <w:spacing w:line="360" w:lineRule="auto"/>
        <w:jc w:val="both"/>
        <w:rPr>
          <w:rFonts w:ascii="Calibri" w:hAnsi="Calibri" w:cs="Calibri"/>
          <w:b/>
          <w:bCs/>
          <w:color w:val="212121"/>
          <w:sz w:val="22"/>
          <w:szCs w:val="22"/>
        </w:rPr>
      </w:pPr>
      <w:r w:rsidRPr="000E13D9">
        <w:rPr>
          <w:rFonts w:ascii="Calibri" w:hAnsi="Calibri" w:cs="Calibri"/>
          <w:b/>
          <w:bCs/>
          <w:color w:val="212121"/>
          <w:sz w:val="22"/>
          <w:szCs w:val="22"/>
        </w:rPr>
        <w:t>Wykonawca może otrzymać maksymalnie 100 punktów liczonych jako suma punktów przyznanych w kryterium:</w:t>
      </w:r>
    </w:p>
    <w:p w14:paraId="00306DB5" w14:textId="77777777" w:rsidR="007E41C8" w:rsidRPr="000E13D9" w:rsidRDefault="007E41C8" w:rsidP="007E41C8">
      <w:pPr>
        <w:pStyle w:val="NormalnyWeb"/>
        <w:spacing w:line="360" w:lineRule="auto"/>
        <w:jc w:val="both"/>
        <w:rPr>
          <w:rFonts w:ascii="Calibri" w:hAnsi="Calibri" w:cs="Calibri"/>
          <w:b/>
          <w:bCs/>
          <w:color w:val="212121"/>
          <w:sz w:val="22"/>
          <w:szCs w:val="22"/>
        </w:rPr>
      </w:pPr>
      <w:r w:rsidRPr="000E13D9">
        <w:rPr>
          <w:rFonts w:ascii="Calibri" w:hAnsi="Calibri" w:cs="Calibri"/>
          <w:b/>
          <w:bCs/>
          <w:color w:val="212121"/>
          <w:sz w:val="22"/>
          <w:szCs w:val="22"/>
        </w:rPr>
        <w:t xml:space="preserve">1) cena przeprowadzenia szkolenia  i 2) doświadczenie trenera. </w:t>
      </w:r>
    </w:p>
    <w:p w14:paraId="5CED578C" w14:textId="77777777" w:rsidR="007E41C8" w:rsidRPr="000E13D9" w:rsidRDefault="007E41C8" w:rsidP="007E41C8">
      <w:pPr>
        <w:pStyle w:val="NormalnyWeb"/>
        <w:spacing w:line="360" w:lineRule="auto"/>
        <w:jc w:val="both"/>
        <w:rPr>
          <w:rFonts w:ascii="Calibri" w:hAnsi="Calibri" w:cs="Calibri"/>
          <w:b/>
          <w:bCs/>
          <w:color w:val="212121"/>
          <w:sz w:val="22"/>
          <w:szCs w:val="22"/>
        </w:rPr>
      </w:pPr>
      <w:r w:rsidRPr="000E13D9">
        <w:rPr>
          <w:rFonts w:ascii="Calibri" w:hAnsi="Calibri" w:cs="Calibri"/>
          <w:b/>
          <w:bCs/>
          <w:color w:val="212121"/>
          <w:sz w:val="22"/>
          <w:szCs w:val="22"/>
        </w:rPr>
        <w:t>Za najwyżej ocenioną zostanie uznana oferta, która uzyskała najwyższą liczbę punktów – sumę punktów przyznanych w kryterium 1) i 2) w oparciu o podane w niniejszym zapytaniu ofertowym kryteria oceny ofert.</w:t>
      </w:r>
    </w:p>
    <w:p w14:paraId="184488CE" w14:textId="77777777" w:rsidR="007E41C8" w:rsidRPr="00CA1313" w:rsidRDefault="007E41C8" w:rsidP="007E41C8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</w:p>
    <w:p w14:paraId="1840FAC4" w14:textId="77777777" w:rsidR="007E41C8" w:rsidRPr="00795A9D" w:rsidRDefault="007E41C8" w:rsidP="007E41C8">
      <w:pPr>
        <w:pStyle w:val="NormalnyWeb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95A9D">
        <w:rPr>
          <w:rFonts w:asciiTheme="minorHAnsi" w:eastAsia="Times New Roman" w:hAnsiTheme="minorHAnsi" w:cstheme="minorHAnsi"/>
          <w:sz w:val="22"/>
          <w:szCs w:val="22"/>
        </w:rPr>
        <w:t>Jeżeli dwie lub więcej ofert uzyska taką samą liczbę punktów Zamawiający za najwyżej ocenioną uzna ofertę, która zawiera najniższą cenę (która uzyskała najwięcej punktów w kryterium 1) cena przeprowadzenia szkolenia.</w:t>
      </w:r>
    </w:p>
    <w:p w14:paraId="0FE0DFF6" w14:textId="77777777" w:rsidR="007E41C8" w:rsidRDefault="007E41C8" w:rsidP="007E41C8">
      <w:pPr>
        <w:pStyle w:val="NormalnyWeb"/>
        <w:ind w:firstLine="360"/>
        <w:jc w:val="both"/>
        <w:rPr>
          <w:rStyle w:val="Pogrubienie"/>
          <w:b w:val="0"/>
          <w:bCs w:val="0"/>
        </w:rPr>
      </w:pPr>
    </w:p>
    <w:p w14:paraId="34059BA9" w14:textId="77777777" w:rsidR="005D742C" w:rsidRPr="003A55CF" w:rsidRDefault="005D742C" w:rsidP="003A55CF">
      <w:pPr>
        <w:pStyle w:val="NormalnyWeb"/>
        <w:spacing w:line="276" w:lineRule="auto"/>
        <w:ind w:firstLine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563163E1" w14:textId="77777777" w:rsidR="009E1B23" w:rsidRPr="001718C7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1718C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u w:val="single"/>
        </w:rPr>
        <w:t>Planowana liczba osób:</w:t>
      </w:r>
      <w:r w:rsidRPr="001718C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F0634C" w:rsidRPr="001718C7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> </w:t>
      </w:r>
      <w:r w:rsidR="00140DBC" w:rsidRPr="007F4C75">
        <w:rPr>
          <w:rFonts w:ascii="Calibri" w:hAnsi="Calibri" w:cs="Calibri"/>
          <w:b/>
          <w:bCs/>
          <w:sz w:val="22"/>
          <w:szCs w:val="22"/>
        </w:rPr>
        <w:t>48</w:t>
      </w:r>
      <w:r w:rsidR="00F0634C" w:rsidRPr="007F4C75">
        <w:rPr>
          <w:rFonts w:ascii="Calibri" w:hAnsi="Calibri" w:cs="Calibri"/>
          <w:b/>
          <w:bCs/>
          <w:sz w:val="22"/>
          <w:szCs w:val="22"/>
        </w:rPr>
        <w:t xml:space="preserve"> os</w:t>
      </w:r>
      <w:r w:rsidR="007801AE" w:rsidRPr="007F4C75">
        <w:rPr>
          <w:rFonts w:ascii="Calibri" w:hAnsi="Calibri" w:cs="Calibri"/>
          <w:b/>
          <w:bCs/>
          <w:sz w:val="22"/>
          <w:szCs w:val="22"/>
        </w:rPr>
        <w:t>ób</w:t>
      </w:r>
      <w:r w:rsidR="009763F1" w:rsidRPr="001718C7">
        <w:rPr>
          <w:rFonts w:ascii="Calibri" w:hAnsi="Calibri" w:cs="Calibri"/>
          <w:sz w:val="22"/>
          <w:szCs w:val="22"/>
        </w:rPr>
        <w:t>.</w:t>
      </w:r>
      <w:r w:rsidR="00F0634C"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9E1B23" w:rsidRPr="001718C7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 xml:space="preserve">Minimalna liczba uczestników </w:t>
      </w:r>
      <w:r w:rsidR="00FE581B" w:rsidRPr="001718C7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>z</w:t>
      </w:r>
      <w:r w:rsidR="009E1B23" w:rsidRPr="001718C7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 xml:space="preserve">agwarantowana przez Zamawiającego wynosi </w:t>
      </w:r>
      <w:r w:rsidR="00140DBC" w:rsidRPr="001718C7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>40</w:t>
      </w:r>
      <w:r w:rsidR="009E1B23" w:rsidRPr="001718C7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 xml:space="preserve"> os</w:t>
      </w:r>
      <w:r w:rsidR="00B21282" w:rsidRPr="001718C7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>ób</w:t>
      </w:r>
      <w:r w:rsidR="009E1B23" w:rsidRPr="001718C7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>.</w:t>
      </w:r>
    </w:p>
    <w:p w14:paraId="3FD1A580" w14:textId="77777777" w:rsidR="005D742C" w:rsidRPr="001718C7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8C6F584" w14:textId="77777777" w:rsidR="005D742C" w:rsidRPr="001718C7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bookmarkStart w:id="0" w:name="_Hlk99012015"/>
      <w:r w:rsidRPr="001718C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u w:val="single"/>
        </w:rPr>
        <w:t>Czas trwania szkolenia</w:t>
      </w:r>
      <w:r w:rsidR="00F7436F" w:rsidRPr="001718C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u w:val="single"/>
        </w:rPr>
        <w:t>:</w:t>
      </w:r>
      <w:r w:rsidR="00F7436F" w:rsidRPr="001718C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6967B7"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40DBC"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Dwa szkolenia jednodniowe (2 grupy szkoleniowe x 1 dzień) </w:t>
      </w:r>
      <w:r w:rsidR="00481874"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1718C7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>(Program szkolenia powinien obejmować co najmniej</w:t>
      </w:r>
      <w:r w:rsidR="004919B8" w:rsidRPr="001718C7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 xml:space="preserve"> 8</w:t>
      </w:r>
      <w:r w:rsidRPr="001718C7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 xml:space="preserve"> godzin szkoleniow</w:t>
      </w:r>
      <w:r w:rsidR="004919B8" w:rsidRPr="001718C7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>ych, z trzema przerwami; godzina szkoleniowa = 45 min</w:t>
      </w:r>
      <w:r w:rsidRPr="001718C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="00F7436F" w:rsidRPr="001718C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, czyli łącznie </w:t>
      </w:r>
      <w:r w:rsidR="00426724" w:rsidRPr="001718C7">
        <w:rPr>
          <w:rStyle w:val="Pogrubienie"/>
          <w:rFonts w:asciiTheme="minorHAnsi" w:hAnsiTheme="minorHAnsi" w:cstheme="minorHAnsi"/>
          <w:sz w:val="22"/>
          <w:szCs w:val="22"/>
        </w:rPr>
        <w:t>2</w:t>
      </w:r>
      <w:r w:rsidR="00F7436F" w:rsidRPr="001718C7">
        <w:rPr>
          <w:rStyle w:val="Pogrubienie"/>
          <w:rFonts w:asciiTheme="minorHAnsi" w:hAnsiTheme="minorHAnsi" w:cstheme="minorHAnsi"/>
          <w:sz w:val="22"/>
          <w:szCs w:val="22"/>
        </w:rPr>
        <w:t xml:space="preserve"> d</w:t>
      </w:r>
      <w:r w:rsidR="00426724" w:rsidRPr="001718C7">
        <w:rPr>
          <w:rStyle w:val="Pogrubienie"/>
          <w:rFonts w:asciiTheme="minorHAnsi" w:hAnsiTheme="minorHAnsi" w:cstheme="minorHAnsi"/>
          <w:sz w:val="22"/>
          <w:szCs w:val="22"/>
        </w:rPr>
        <w:t>ni</w:t>
      </w:r>
      <w:r w:rsidR="00481874" w:rsidRPr="001718C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F7436F" w:rsidRPr="001718C7">
        <w:rPr>
          <w:rStyle w:val="Pogrubienie"/>
          <w:rFonts w:asciiTheme="minorHAnsi" w:hAnsiTheme="minorHAnsi" w:cstheme="minorHAnsi"/>
          <w:sz w:val="22"/>
          <w:szCs w:val="22"/>
        </w:rPr>
        <w:t>szkoleniow</w:t>
      </w:r>
      <w:r w:rsidR="00426724" w:rsidRPr="001718C7">
        <w:rPr>
          <w:rStyle w:val="Pogrubienie"/>
          <w:rFonts w:asciiTheme="minorHAnsi" w:hAnsiTheme="minorHAnsi" w:cstheme="minorHAnsi"/>
          <w:sz w:val="22"/>
          <w:szCs w:val="22"/>
        </w:rPr>
        <w:t>e</w:t>
      </w:r>
    </w:p>
    <w:p w14:paraId="33C5B6E0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430574C2" w14:textId="282A8E7F" w:rsidR="005D742C" w:rsidRPr="001718C7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1718C7">
        <w:rPr>
          <w:rFonts w:asciiTheme="minorHAnsi" w:hAnsiTheme="minorHAnsi" w:cstheme="minorHAnsi"/>
          <w:color w:val="212121"/>
          <w:sz w:val="22"/>
          <w:szCs w:val="22"/>
          <w:u w:val="single"/>
        </w:rPr>
        <w:t>Terminy szkoleń:</w:t>
      </w:r>
      <w:r w:rsidRPr="001718C7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 </w:t>
      </w:r>
      <w:r w:rsidR="00CD4E5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15-31 maja</w:t>
      </w:r>
      <w:r w:rsidR="00481874"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2023 r.</w:t>
      </w:r>
    </w:p>
    <w:p w14:paraId="435D17F5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701135DD" w14:textId="16189125" w:rsidR="007E41C8" w:rsidRPr="001718C7" w:rsidRDefault="007E41C8" w:rsidP="001718C7">
      <w:pPr>
        <w:pStyle w:val="NormalnyWeb"/>
        <w:spacing w:line="276" w:lineRule="auto"/>
        <w:rPr>
          <w:rStyle w:val="Pogrubienie"/>
          <w:rFonts w:asciiTheme="minorHAnsi" w:hAnsiTheme="minorHAnsi" w:cstheme="minorHAnsi"/>
          <w:sz w:val="22"/>
          <w:szCs w:val="22"/>
        </w:rPr>
      </w:pPr>
      <w:bookmarkStart w:id="1" w:name="_Hlk120013663"/>
      <w:bookmarkEnd w:id="0"/>
      <w:r w:rsidRPr="001718C7">
        <w:rPr>
          <w:rFonts w:asciiTheme="minorHAnsi" w:hAnsiTheme="minorHAnsi" w:cstheme="minorHAnsi"/>
          <w:color w:val="212121"/>
          <w:sz w:val="22"/>
          <w:szCs w:val="22"/>
        </w:rPr>
        <w:t xml:space="preserve">Proszę o przesłanie oferty mailem na adres: </w:t>
      </w:r>
      <w:r w:rsidRPr="001718C7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wkrszkolenia@mazowia.eu </w:t>
      </w:r>
      <w:r w:rsidRPr="001718C7">
        <w:rPr>
          <w:rFonts w:asciiTheme="minorHAnsi" w:hAnsiTheme="minorHAnsi" w:cstheme="minorHAnsi"/>
          <w:color w:val="212121"/>
          <w:sz w:val="22"/>
          <w:szCs w:val="22"/>
        </w:rPr>
        <w:t xml:space="preserve">do dnia </w:t>
      </w:r>
      <w:r w:rsidR="00CD4E5C">
        <w:rPr>
          <w:rFonts w:asciiTheme="minorHAnsi" w:hAnsiTheme="minorHAnsi" w:cstheme="minorHAnsi"/>
          <w:b/>
          <w:bCs/>
          <w:color w:val="212121"/>
          <w:sz w:val="22"/>
          <w:szCs w:val="22"/>
        </w:rPr>
        <w:t>5 kwietnia</w:t>
      </w:r>
      <w:r w:rsidR="001718C7" w:rsidRPr="001718C7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2023 r</w:t>
      </w:r>
      <w:r w:rsidR="00333E23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.</w:t>
      </w:r>
      <w:r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1718C7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>z dopiskiem w tytule wiadomości:</w:t>
      </w:r>
      <w:r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„</w:t>
      </w:r>
      <w:r w:rsidR="001718C7"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Kwalifikowalność</w:t>
      </w:r>
      <w:r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”</w:t>
      </w:r>
    </w:p>
    <w:bookmarkEnd w:id="1"/>
    <w:p w14:paraId="206F5A52" w14:textId="77777777" w:rsidR="005D742C" w:rsidRPr="001718C7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E8C9DD" w14:textId="77777777" w:rsidR="005D742C" w:rsidRPr="001718C7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718C7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Proszę o określenie w ofercie jednostkowego kosztu udziału w szkoleniu</w:t>
      </w:r>
      <w:r w:rsidRPr="001718C7">
        <w:rPr>
          <w:rFonts w:asciiTheme="minorHAnsi" w:hAnsiTheme="minorHAnsi" w:cstheme="minorHAnsi"/>
          <w:color w:val="000000"/>
          <w:sz w:val="22"/>
          <w:szCs w:val="22"/>
        </w:rPr>
        <w:t xml:space="preserve"> (na 1 uczestnika) oraz </w:t>
      </w:r>
      <w:r w:rsidRPr="001718C7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łącznego kosztu szkolenia</w:t>
      </w:r>
      <w:r w:rsidRPr="001718C7">
        <w:rPr>
          <w:rFonts w:asciiTheme="minorHAnsi" w:hAnsiTheme="minorHAnsi" w:cstheme="minorHAnsi"/>
          <w:color w:val="000000"/>
          <w:sz w:val="22"/>
          <w:szCs w:val="22"/>
        </w:rPr>
        <w:t>. Ostateczna kwota wynagrodzenia Wykonawcy będzie zależeć od rzeczywistej liczby uczestników szkolenia, przez co należy rozumieć liczbę uczestników przesłanych mailem w formie listy na 3 dni robocze przed planowanym terminem szkolenia.</w:t>
      </w:r>
    </w:p>
    <w:p w14:paraId="7F950776" w14:textId="77777777" w:rsidR="005D742C" w:rsidRPr="001718C7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718C7">
        <w:rPr>
          <w:rFonts w:asciiTheme="minorHAnsi" w:hAnsiTheme="minorHAnsi" w:cstheme="minorHAnsi"/>
          <w:color w:val="000000"/>
          <w:sz w:val="22"/>
          <w:szCs w:val="22"/>
        </w:rPr>
        <w:t xml:space="preserve">Cena powinna obejmować wykonanie wszystkich czynności związanych z realizacją przedmiotu umowy, a w szczególności: wynagrodzenia, koszty użytkowania własnego sprzętu oraz inne opłaty nie </w:t>
      </w:r>
      <w:r w:rsidRPr="001718C7">
        <w:rPr>
          <w:rFonts w:asciiTheme="minorHAnsi" w:hAnsiTheme="minorHAnsi" w:cstheme="minorHAnsi"/>
          <w:color w:val="000000"/>
          <w:sz w:val="22"/>
          <w:szCs w:val="22"/>
        </w:rPr>
        <w:lastRenderedPageBreak/>
        <w:t>wymienione, a które mogą wystąpić przy realizacji przedmiotu umowy, zysk, narzuty, ewentualne upusty, podatki oraz pozostałe składniki cenotwórcze.</w:t>
      </w:r>
    </w:p>
    <w:p w14:paraId="5D74B5E0" w14:textId="77777777" w:rsidR="001718C7" w:rsidRDefault="001718C7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34C3487" w14:textId="4F49CE1B" w:rsidR="005D742C" w:rsidRPr="001718C7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718C7">
        <w:rPr>
          <w:rFonts w:asciiTheme="minorHAnsi" w:hAnsiTheme="minorHAnsi" w:cstheme="minorHAnsi"/>
          <w:color w:val="000000"/>
          <w:sz w:val="22"/>
          <w:szCs w:val="22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7315A8D6" w14:textId="68EA1273" w:rsidR="00185A7E" w:rsidRPr="00E300B7" w:rsidRDefault="005D742C" w:rsidP="00E300B7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718C7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Szkolenie jest finansowane w całości ze środków publicznych, stanowi element kształcenia zawodowego.</w:t>
      </w:r>
    </w:p>
    <w:sectPr w:rsidR="00185A7E" w:rsidRPr="00E300B7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79E"/>
    <w:multiLevelType w:val="hybridMultilevel"/>
    <w:tmpl w:val="785E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CDB"/>
    <w:multiLevelType w:val="hybridMultilevel"/>
    <w:tmpl w:val="05A0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9027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8105DBD"/>
    <w:multiLevelType w:val="hybridMultilevel"/>
    <w:tmpl w:val="CDC81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DF1E05"/>
    <w:multiLevelType w:val="hybridMultilevel"/>
    <w:tmpl w:val="B2D65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3762F"/>
    <w:multiLevelType w:val="hybridMultilevel"/>
    <w:tmpl w:val="86EECB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D6754"/>
    <w:multiLevelType w:val="hybridMultilevel"/>
    <w:tmpl w:val="828EE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91666"/>
    <w:multiLevelType w:val="hybridMultilevel"/>
    <w:tmpl w:val="DFAC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20DD6"/>
    <w:multiLevelType w:val="hybridMultilevel"/>
    <w:tmpl w:val="13EEF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744899"/>
    <w:multiLevelType w:val="hybridMultilevel"/>
    <w:tmpl w:val="B7C8211A"/>
    <w:lvl w:ilvl="0" w:tplc="D0828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6D9B15CA"/>
    <w:multiLevelType w:val="hybridMultilevel"/>
    <w:tmpl w:val="0256FAB0"/>
    <w:lvl w:ilvl="0" w:tplc="D0828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D45C4B"/>
    <w:multiLevelType w:val="hybridMultilevel"/>
    <w:tmpl w:val="C540E23E"/>
    <w:lvl w:ilvl="0" w:tplc="0415000B">
      <w:start w:val="1"/>
      <w:numFmt w:val="bullet"/>
      <w:lvlText w:val=""/>
      <w:lvlJc w:val="left"/>
      <w:pPr>
        <w:ind w:left="385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8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610" w:hanging="360"/>
      </w:pPr>
      <w:rPr>
        <w:rFonts w:ascii="Wingdings" w:hAnsi="Wingdings" w:hint="default"/>
      </w:rPr>
    </w:lvl>
  </w:abstractNum>
  <w:abstractNum w:abstractNumId="15" w15:restartNumberingAfterBreak="0">
    <w:nsid w:val="72C07389"/>
    <w:multiLevelType w:val="hybridMultilevel"/>
    <w:tmpl w:val="DBDACFC0"/>
    <w:lvl w:ilvl="0" w:tplc="710A08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C10710"/>
    <w:multiLevelType w:val="hybridMultilevel"/>
    <w:tmpl w:val="3BACB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E17D9"/>
    <w:multiLevelType w:val="hybridMultilevel"/>
    <w:tmpl w:val="EC58A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6182169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06365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91670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02874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5917451">
    <w:abstractNumId w:val="11"/>
  </w:num>
  <w:num w:numId="6" w16cid:durableId="1344432935">
    <w:abstractNumId w:val="5"/>
  </w:num>
  <w:num w:numId="7" w16cid:durableId="1166362402">
    <w:abstractNumId w:val="0"/>
  </w:num>
  <w:num w:numId="8" w16cid:durableId="937983379">
    <w:abstractNumId w:val="15"/>
  </w:num>
  <w:num w:numId="9" w16cid:durableId="4869309">
    <w:abstractNumId w:val="1"/>
  </w:num>
  <w:num w:numId="10" w16cid:durableId="2119442490">
    <w:abstractNumId w:val="4"/>
  </w:num>
  <w:num w:numId="11" w16cid:durableId="345140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137365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29132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9396308">
    <w:abstractNumId w:val="13"/>
  </w:num>
  <w:num w:numId="15" w16cid:durableId="1610771716">
    <w:abstractNumId w:val="12"/>
  </w:num>
  <w:num w:numId="16" w16cid:durableId="1581258778">
    <w:abstractNumId w:val="2"/>
  </w:num>
  <w:num w:numId="17" w16cid:durableId="2136872593">
    <w:abstractNumId w:val="18"/>
  </w:num>
  <w:num w:numId="18" w16cid:durableId="914054673">
    <w:abstractNumId w:val="7"/>
  </w:num>
  <w:num w:numId="19" w16cid:durableId="1432044109">
    <w:abstractNumId w:val="9"/>
  </w:num>
  <w:num w:numId="20" w16cid:durableId="777262101">
    <w:abstractNumId w:val="3"/>
  </w:num>
  <w:num w:numId="21" w16cid:durableId="284164984">
    <w:abstractNumId w:val="14"/>
  </w:num>
  <w:num w:numId="22" w16cid:durableId="877400409">
    <w:abstractNumId w:val="8"/>
  </w:num>
  <w:num w:numId="23" w16cid:durableId="1460949115">
    <w:abstractNumId w:val="16"/>
  </w:num>
  <w:num w:numId="24" w16cid:durableId="18292059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24"/>
    <w:rsid w:val="000066D0"/>
    <w:rsid w:val="000077A9"/>
    <w:rsid w:val="000141C1"/>
    <w:rsid w:val="00031BE0"/>
    <w:rsid w:val="00032805"/>
    <w:rsid w:val="00090DF4"/>
    <w:rsid w:val="000A71A2"/>
    <w:rsid w:val="000C4545"/>
    <w:rsid w:val="000C4C9B"/>
    <w:rsid w:val="000C6D0A"/>
    <w:rsid w:val="000D5ECE"/>
    <w:rsid w:val="000E46C2"/>
    <w:rsid w:val="000F17AD"/>
    <w:rsid w:val="0010426A"/>
    <w:rsid w:val="00122F96"/>
    <w:rsid w:val="0013225E"/>
    <w:rsid w:val="00140BBF"/>
    <w:rsid w:val="00140DBC"/>
    <w:rsid w:val="00150430"/>
    <w:rsid w:val="00153EF5"/>
    <w:rsid w:val="001718C7"/>
    <w:rsid w:val="00185A7E"/>
    <w:rsid w:val="001873C9"/>
    <w:rsid w:val="001D0D7B"/>
    <w:rsid w:val="001F1124"/>
    <w:rsid w:val="001F4DC9"/>
    <w:rsid w:val="001F7690"/>
    <w:rsid w:val="00200E97"/>
    <w:rsid w:val="0022517B"/>
    <w:rsid w:val="00243C75"/>
    <w:rsid w:val="00266B84"/>
    <w:rsid w:val="00271E6E"/>
    <w:rsid w:val="002829F9"/>
    <w:rsid w:val="00297595"/>
    <w:rsid w:val="00297B45"/>
    <w:rsid w:val="002D54A1"/>
    <w:rsid w:val="003253C6"/>
    <w:rsid w:val="00333E23"/>
    <w:rsid w:val="00351813"/>
    <w:rsid w:val="003979D9"/>
    <w:rsid w:val="003A55CF"/>
    <w:rsid w:val="003B59F3"/>
    <w:rsid w:val="003E16F4"/>
    <w:rsid w:val="003F5DF3"/>
    <w:rsid w:val="00416684"/>
    <w:rsid w:val="00426724"/>
    <w:rsid w:val="00445E6B"/>
    <w:rsid w:val="004654E3"/>
    <w:rsid w:val="0047380F"/>
    <w:rsid w:val="00481874"/>
    <w:rsid w:val="004919B8"/>
    <w:rsid w:val="00492C06"/>
    <w:rsid w:val="004A27E7"/>
    <w:rsid w:val="004B3DB3"/>
    <w:rsid w:val="004F616D"/>
    <w:rsid w:val="00515EEC"/>
    <w:rsid w:val="00557F64"/>
    <w:rsid w:val="005735F3"/>
    <w:rsid w:val="00596810"/>
    <w:rsid w:val="005B7C6E"/>
    <w:rsid w:val="005D742C"/>
    <w:rsid w:val="006126FC"/>
    <w:rsid w:val="006406F5"/>
    <w:rsid w:val="00650F89"/>
    <w:rsid w:val="00657F9A"/>
    <w:rsid w:val="00670D1A"/>
    <w:rsid w:val="00682701"/>
    <w:rsid w:val="006954C5"/>
    <w:rsid w:val="006967B7"/>
    <w:rsid w:val="006C38B8"/>
    <w:rsid w:val="006D0DBA"/>
    <w:rsid w:val="006D5596"/>
    <w:rsid w:val="006E7727"/>
    <w:rsid w:val="00717301"/>
    <w:rsid w:val="00727869"/>
    <w:rsid w:val="00736290"/>
    <w:rsid w:val="007801AE"/>
    <w:rsid w:val="007869DB"/>
    <w:rsid w:val="007A588B"/>
    <w:rsid w:val="007E41C8"/>
    <w:rsid w:val="007E77E3"/>
    <w:rsid w:val="007F321E"/>
    <w:rsid w:val="007F41A0"/>
    <w:rsid w:val="007F4C75"/>
    <w:rsid w:val="00815E5B"/>
    <w:rsid w:val="008D213C"/>
    <w:rsid w:val="008D3886"/>
    <w:rsid w:val="008F1198"/>
    <w:rsid w:val="00903BF3"/>
    <w:rsid w:val="009076C0"/>
    <w:rsid w:val="009160F2"/>
    <w:rsid w:val="0093110E"/>
    <w:rsid w:val="00933067"/>
    <w:rsid w:val="00962A3C"/>
    <w:rsid w:val="009763F1"/>
    <w:rsid w:val="009B6B0E"/>
    <w:rsid w:val="009C700B"/>
    <w:rsid w:val="009C7911"/>
    <w:rsid w:val="009D13D9"/>
    <w:rsid w:val="009E1B23"/>
    <w:rsid w:val="009E5718"/>
    <w:rsid w:val="009F5EB9"/>
    <w:rsid w:val="00A11EED"/>
    <w:rsid w:val="00A15610"/>
    <w:rsid w:val="00A4253E"/>
    <w:rsid w:val="00A47D84"/>
    <w:rsid w:val="00A71730"/>
    <w:rsid w:val="00A72708"/>
    <w:rsid w:val="00A74190"/>
    <w:rsid w:val="00AA00E9"/>
    <w:rsid w:val="00AD4F1E"/>
    <w:rsid w:val="00AD7B78"/>
    <w:rsid w:val="00B0207D"/>
    <w:rsid w:val="00B211D3"/>
    <w:rsid w:val="00B21282"/>
    <w:rsid w:val="00B2678B"/>
    <w:rsid w:val="00B42245"/>
    <w:rsid w:val="00B85BCC"/>
    <w:rsid w:val="00BD3A59"/>
    <w:rsid w:val="00BE3A09"/>
    <w:rsid w:val="00BF18C4"/>
    <w:rsid w:val="00C013D5"/>
    <w:rsid w:val="00C335B6"/>
    <w:rsid w:val="00C37C83"/>
    <w:rsid w:val="00C42BFA"/>
    <w:rsid w:val="00C50686"/>
    <w:rsid w:val="00C74D90"/>
    <w:rsid w:val="00CD0808"/>
    <w:rsid w:val="00CD4E5C"/>
    <w:rsid w:val="00D23742"/>
    <w:rsid w:val="00D319D8"/>
    <w:rsid w:val="00D50F12"/>
    <w:rsid w:val="00D57A13"/>
    <w:rsid w:val="00D91548"/>
    <w:rsid w:val="00D960EF"/>
    <w:rsid w:val="00DA506E"/>
    <w:rsid w:val="00DD17E7"/>
    <w:rsid w:val="00DD6CF7"/>
    <w:rsid w:val="00DE17EF"/>
    <w:rsid w:val="00DE1970"/>
    <w:rsid w:val="00E169F1"/>
    <w:rsid w:val="00E300B7"/>
    <w:rsid w:val="00E616AB"/>
    <w:rsid w:val="00E848D2"/>
    <w:rsid w:val="00E8521F"/>
    <w:rsid w:val="00EB50B2"/>
    <w:rsid w:val="00EB67C4"/>
    <w:rsid w:val="00F0634C"/>
    <w:rsid w:val="00F314AE"/>
    <w:rsid w:val="00F442AA"/>
    <w:rsid w:val="00F7436F"/>
    <w:rsid w:val="00F9682D"/>
    <w:rsid w:val="00FC2928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1683"/>
  <w15:docId w15:val="{B423BA8D-E970-4456-BB0B-14B314FF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uiPriority w:val="99"/>
    <w:semiHidden/>
    <w:rsid w:val="009F5EB9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customStyle="1" w:styleId="AkapitzlistZnak">
    <w:name w:val="Akapit z listą Znak"/>
    <w:aliases w:val="Numerowanie Znak,Kolorowa lista — akcent 11 Znak,Akapit z listą BS Znak"/>
    <w:link w:val="Akapitzlist"/>
    <w:uiPriority w:val="34"/>
    <w:rsid w:val="002829F9"/>
    <w:rPr>
      <w:rFonts w:ascii="Calibri" w:hAnsi="Calibri" w:cs="Calibri"/>
      <w:lang w:eastAsia="pl-PL"/>
    </w:rPr>
  </w:style>
  <w:style w:type="character" w:customStyle="1" w:styleId="markedcontent">
    <w:name w:val="markedcontent"/>
    <w:basedOn w:val="Domylnaczcionkaakapitu"/>
    <w:rsid w:val="00E8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6D47E.5E1488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1023</Words>
  <Characters>6142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Marciniak Ewa</cp:lastModifiedBy>
  <cp:revision>3</cp:revision>
  <cp:lastPrinted>2018-02-09T11:27:00Z</cp:lastPrinted>
  <dcterms:created xsi:type="dcterms:W3CDTF">2023-03-29T07:39:00Z</dcterms:created>
  <dcterms:modified xsi:type="dcterms:W3CDTF">2023-03-29T07:53:00Z</dcterms:modified>
</cp:coreProperties>
</file>