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979E56C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145660739"/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317826ED" w14:textId="77777777" w:rsidR="000E0300" w:rsidRPr="00987FD2" w:rsidRDefault="000E0300" w:rsidP="000E0300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987F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„Zarządzanie zespołem - warsztaty”</w:t>
      </w:r>
    </w:p>
    <w:p w14:paraId="3357F9AF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bookmarkEnd w:id="0"/>
    <w:p w14:paraId="7C742AEA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11271DC" w14:textId="39869E50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5408E003" w14:textId="77777777" w:rsidR="00A901B6" w:rsidRDefault="00A901B6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89B0E19" w14:textId="77777777" w:rsidR="000E0300" w:rsidRPr="00987FD2" w:rsidRDefault="000E0300" w:rsidP="000E0300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>Przywództwo i dobre praktyki w zarządzaniu</w:t>
      </w:r>
      <w:r w:rsidRPr="00987FD2">
        <w:rPr>
          <w:rFonts w:asciiTheme="minorHAnsi" w:eastAsia="Times New Roman" w:hAnsiTheme="minorHAnsi" w:cstheme="minorHAnsi"/>
          <w:b/>
          <w:bCs/>
        </w:rPr>
        <w:softHyphen/>
        <w:t xml:space="preserve"> </w:t>
      </w:r>
    </w:p>
    <w:p w14:paraId="5F78967E" w14:textId="77777777" w:rsidR="000E0300" w:rsidRPr="00987FD2" w:rsidRDefault="000E0300" w:rsidP="000E030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Zadania i obowiązki przełożonego</w:t>
      </w:r>
      <w:r w:rsidRPr="00987FD2">
        <w:rPr>
          <w:rFonts w:asciiTheme="minorHAnsi" w:eastAsia="Times New Roman" w:hAnsiTheme="minorHAnsi" w:cstheme="minorHAnsi"/>
        </w:rPr>
        <w:softHyphen/>
        <w:t xml:space="preserve"> </w:t>
      </w:r>
    </w:p>
    <w:p w14:paraId="30324F91" w14:textId="77777777" w:rsidR="000E0300" w:rsidRPr="00987FD2" w:rsidRDefault="000E0300" w:rsidP="000E0300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Skuteczna i efektywna  komunikacja z zespołem</w:t>
      </w:r>
      <w:r w:rsidRPr="00987FD2">
        <w:rPr>
          <w:rFonts w:asciiTheme="minorHAnsi" w:eastAsia="Times New Roman" w:hAnsiTheme="minorHAnsi" w:cstheme="minorHAnsi"/>
        </w:rPr>
        <w:softHyphen/>
        <w:t xml:space="preserve"> </w:t>
      </w:r>
    </w:p>
    <w:p w14:paraId="152347D1" w14:textId="77777777" w:rsidR="000E0300" w:rsidRPr="00987FD2" w:rsidRDefault="000E0300" w:rsidP="000E0300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Nowoczesne formy zarządzania </w:t>
      </w:r>
    </w:p>
    <w:p w14:paraId="0586E41D" w14:textId="77777777" w:rsidR="000E0300" w:rsidRPr="00987FD2" w:rsidRDefault="000E0300" w:rsidP="000E030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Trendy w efektywnym zarządzaniu</w:t>
      </w:r>
    </w:p>
    <w:p w14:paraId="22E9CF14" w14:textId="77777777" w:rsidR="000E0300" w:rsidRPr="00987FD2" w:rsidRDefault="000E0300" w:rsidP="000E030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Zarządzanie wynikami pracy zespołu</w:t>
      </w:r>
    </w:p>
    <w:p w14:paraId="7EBA01FC" w14:textId="77777777" w:rsidR="000E0300" w:rsidRPr="00987FD2" w:rsidRDefault="000E0300" w:rsidP="000E030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Delegowanie i rozliczanie zadań</w:t>
      </w:r>
    </w:p>
    <w:p w14:paraId="40EB2AF1" w14:textId="77777777" w:rsidR="000E0300" w:rsidRPr="00987FD2" w:rsidRDefault="000E0300" w:rsidP="000E0300">
      <w:pPr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Organizacja pracy zespołowej</w:t>
      </w:r>
    </w:p>
    <w:p w14:paraId="18DB25E9" w14:textId="77777777" w:rsidR="000E0300" w:rsidRPr="00987FD2" w:rsidRDefault="000E0300" w:rsidP="000E030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>Organizacja pracy zdalnej w zespole</w:t>
      </w:r>
    </w:p>
    <w:p w14:paraId="2A4A24A0" w14:textId="77777777" w:rsidR="000E0300" w:rsidRPr="00987FD2" w:rsidRDefault="000E0300" w:rsidP="000E0300">
      <w:pPr>
        <w:pStyle w:val="Akapitzlist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Organizacja pracy własnej i zespołu w kontekście pracy zdalnej</w:t>
      </w:r>
    </w:p>
    <w:p w14:paraId="796BE4D0" w14:textId="77777777" w:rsidR="000E0300" w:rsidRPr="00987FD2" w:rsidRDefault="000E0300" w:rsidP="000E0300">
      <w:pPr>
        <w:pStyle w:val="Akapitzlist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Podział zadań </w:t>
      </w:r>
    </w:p>
    <w:p w14:paraId="3B3605D6" w14:textId="77777777" w:rsidR="000E0300" w:rsidRPr="00987FD2" w:rsidRDefault="000E0300" w:rsidP="000E0300">
      <w:pPr>
        <w:pStyle w:val="Akapitzlist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Weryfikacja efektywności pracy</w:t>
      </w:r>
    </w:p>
    <w:p w14:paraId="228AA967" w14:textId="77777777" w:rsidR="000E0300" w:rsidRPr="00987FD2" w:rsidRDefault="000E0300" w:rsidP="000E0300">
      <w:pPr>
        <w:pStyle w:val="Akapitzlist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Komunikacja podczas pracy zdalnej – na co zwrócić szczególną uwagę?</w:t>
      </w:r>
    </w:p>
    <w:p w14:paraId="3C9192E9" w14:textId="77777777" w:rsidR="000E0300" w:rsidRPr="00987FD2" w:rsidRDefault="000E0300" w:rsidP="000E0300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Skuteczne reagowanie, zapobieganie powstawaniu oraz rozwiązywanie sytuacji konfliktowych </w:t>
      </w:r>
    </w:p>
    <w:p w14:paraId="37BDBADA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Zachowania w sytuacjach trudnych</w:t>
      </w:r>
    </w:p>
    <w:p w14:paraId="04B61E9B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Komunikowanie trudnych decyzji</w:t>
      </w:r>
    </w:p>
    <w:p w14:paraId="59C0D8E1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Przyczyny powstawania konfliktów w zespołach</w:t>
      </w:r>
    </w:p>
    <w:p w14:paraId="564D0EE5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Postawy wobec sytuacji konfliktowych </w:t>
      </w:r>
    </w:p>
    <w:p w14:paraId="65415B41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Strategie i metody rozwiązywania konfliktów</w:t>
      </w:r>
    </w:p>
    <w:p w14:paraId="1756B451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Techniki moderowania rozmów w sytuacji konfliktu</w:t>
      </w:r>
    </w:p>
    <w:p w14:paraId="745049E2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Postawa asertywna w sytuacji konfliktu</w:t>
      </w:r>
    </w:p>
    <w:p w14:paraId="472F67B9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Zachowania asertywne jako techniki wywierania wpływu i obrony przed presją</w:t>
      </w:r>
    </w:p>
    <w:p w14:paraId="00AB1188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Rodzaje asertywności (miękka, twarda, negocjacyjna)</w:t>
      </w:r>
    </w:p>
    <w:p w14:paraId="3DCC4268" w14:textId="77777777" w:rsidR="000E0300" w:rsidRPr="00987FD2" w:rsidRDefault="000E0300" w:rsidP="000E0300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Radzenie sobie z emocjami i uczuciami w miejscu pracy</w:t>
      </w:r>
    </w:p>
    <w:p w14:paraId="601C6BDE" w14:textId="77777777" w:rsidR="000E0300" w:rsidRPr="00987FD2" w:rsidRDefault="000E0300" w:rsidP="000E0300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Umiejętność odpowiedniego delegowania obowiązków w zespole </w:t>
      </w:r>
      <w:r w:rsidRPr="00987FD2">
        <w:rPr>
          <w:rFonts w:asciiTheme="minorHAnsi" w:eastAsia="Times New Roman" w:hAnsiTheme="minorHAnsi" w:cstheme="minorHAnsi"/>
          <w:b/>
          <w:bCs/>
        </w:rPr>
        <w:softHyphen/>
        <w:t>     </w:t>
      </w:r>
    </w:p>
    <w:p w14:paraId="3D631205" w14:textId="77777777" w:rsidR="000E0300" w:rsidRPr="00987FD2" w:rsidRDefault="000E0300" w:rsidP="000E0300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Delegowanie zadań pracownikom</w:t>
      </w:r>
      <w:r w:rsidRPr="00987FD2">
        <w:rPr>
          <w:rFonts w:asciiTheme="minorHAnsi" w:eastAsia="Times New Roman" w:hAnsiTheme="minorHAnsi" w:cstheme="minorHAnsi"/>
        </w:rPr>
        <w:softHyphen/>
        <w:t xml:space="preserve">     </w:t>
      </w:r>
    </w:p>
    <w:p w14:paraId="1CB712A6" w14:textId="77777777" w:rsidR="000E0300" w:rsidRPr="00987FD2" w:rsidRDefault="000E0300" w:rsidP="000E0300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Techniki egzekwowania wymagań i realizacji zadań</w:t>
      </w:r>
    </w:p>
    <w:p w14:paraId="36533310" w14:textId="77777777" w:rsidR="000E0300" w:rsidRPr="00987FD2" w:rsidRDefault="000E0300" w:rsidP="000E0300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lastRenderedPageBreak/>
        <w:t>Monitoring i ocena wykonania zadania przez pracowników</w:t>
      </w:r>
    </w:p>
    <w:p w14:paraId="30DAAE9A" w14:textId="77777777" w:rsidR="000E0300" w:rsidRPr="00987FD2" w:rsidRDefault="000E0300" w:rsidP="000E0300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Komunikacja i motywowanie -  informacja zwrotna </w:t>
      </w:r>
    </w:p>
    <w:p w14:paraId="50690FDA" w14:textId="77777777" w:rsidR="000E0300" w:rsidRPr="00987FD2" w:rsidRDefault="000E0300" w:rsidP="000E0300">
      <w:pPr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Motywowanie pracowników</w:t>
      </w:r>
    </w:p>
    <w:p w14:paraId="69920A17" w14:textId="77777777" w:rsidR="000E0300" w:rsidRPr="00987FD2" w:rsidRDefault="000E0300" w:rsidP="000E0300">
      <w:pPr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Motywacja finansowa i pozafinansowa</w:t>
      </w:r>
    </w:p>
    <w:p w14:paraId="229A03C7" w14:textId="77777777" w:rsidR="000E0300" w:rsidRPr="00987FD2" w:rsidRDefault="000E0300" w:rsidP="000E0300">
      <w:pPr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Rodzaje informacji zwrotnych na linii przełożony - pracownik</w:t>
      </w:r>
    </w:p>
    <w:p w14:paraId="098FA098" w14:textId="77777777" w:rsidR="000E0300" w:rsidRPr="00987FD2" w:rsidRDefault="000E0300" w:rsidP="000E0300">
      <w:pPr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Bank trudnych sytuacji – jak reagować na stres, emocje, opór psychiczny </w:t>
      </w:r>
    </w:p>
    <w:p w14:paraId="66109CA4" w14:textId="77777777" w:rsidR="000E0300" w:rsidRPr="00987FD2" w:rsidRDefault="000E0300" w:rsidP="000E0300">
      <w:pPr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Unikanie błędów oceny </w:t>
      </w:r>
    </w:p>
    <w:p w14:paraId="26562CFA" w14:textId="77777777" w:rsidR="000E0300" w:rsidRPr="00987FD2" w:rsidRDefault="000E0300" w:rsidP="000E0300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Zachowania asertywne w zarządzaniu </w:t>
      </w:r>
      <w:r w:rsidRPr="00987FD2">
        <w:rPr>
          <w:rFonts w:asciiTheme="minorHAnsi" w:eastAsia="Times New Roman" w:hAnsiTheme="minorHAnsi" w:cstheme="minorHAnsi"/>
          <w:b/>
          <w:bCs/>
        </w:rPr>
        <w:softHyphen/>
        <w:t xml:space="preserve"> </w:t>
      </w:r>
    </w:p>
    <w:p w14:paraId="53082DCA" w14:textId="77777777" w:rsidR="000E0300" w:rsidRPr="00987FD2" w:rsidRDefault="000E0300" w:rsidP="000E0300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„Zdarta płyta” co to jest i jak jej używać?</w:t>
      </w:r>
      <w:r w:rsidRPr="00987FD2">
        <w:rPr>
          <w:rFonts w:asciiTheme="minorHAnsi" w:eastAsia="Times New Roman" w:hAnsiTheme="minorHAnsi" w:cstheme="minorHAnsi"/>
        </w:rPr>
        <w:softHyphen/>
        <w:t xml:space="preserve"> </w:t>
      </w:r>
    </w:p>
    <w:p w14:paraId="7BD17658" w14:textId="77777777" w:rsidR="000E0300" w:rsidRPr="00987FD2" w:rsidRDefault="000E0300" w:rsidP="000E0300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Jak mówić „nie” w sytuacjach stresujących </w:t>
      </w:r>
    </w:p>
    <w:p w14:paraId="2DB6179D" w14:textId="77777777" w:rsidR="000E0300" w:rsidRPr="00987FD2" w:rsidRDefault="000E0300" w:rsidP="000E0300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Asertywne wyrażanie próśb, opinii i ocen</w:t>
      </w:r>
    </w:p>
    <w:p w14:paraId="3DB4AF70" w14:textId="77777777" w:rsidR="000E0300" w:rsidRPr="00987FD2" w:rsidRDefault="000E0300" w:rsidP="000E0300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Stawianie granic</w:t>
      </w:r>
    </w:p>
    <w:p w14:paraId="57BB2784" w14:textId="77777777" w:rsidR="000E0300" w:rsidRPr="00987FD2" w:rsidRDefault="000E0300" w:rsidP="000E0300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Jak zmieniać relacje, które są dla nas krzywdzące?</w:t>
      </w:r>
    </w:p>
    <w:p w14:paraId="41E7C5E6" w14:textId="77777777" w:rsidR="000E0300" w:rsidRPr="00987FD2" w:rsidRDefault="000E0300" w:rsidP="000E0300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Asertywna informacja zwrotna</w:t>
      </w:r>
    </w:p>
    <w:p w14:paraId="14CF6828" w14:textId="77777777" w:rsidR="00A901B6" w:rsidRDefault="00A901B6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6B01951" w14:textId="77777777" w:rsidR="009E0102" w:rsidRPr="0034178A" w:rsidRDefault="009E0102" w:rsidP="009E0102">
      <w:pPr>
        <w:pStyle w:val="NormalnyWeb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Warunki realizacji zamówienia</w:t>
      </w:r>
      <w:r w:rsidRPr="0034178A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: </w:t>
      </w:r>
    </w:p>
    <w:p w14:paraId="3CC81304" w14:textId="77777777" w:rsidR="009E0102" w:rsidRDefault="009E0102" w:rsidP="009E0102">
      <w:pPr>
        <w:pStyle w:val="NormalnyWeb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628E4B14" w14:textId="77777777" w:rsidR="009E0102" w:rsidRDefault="009E0102" w:rsidP="009E0102">
      <w:pPr>
        <w:pStyle w:val="NormalnyWeb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07E33B2D" w14:textId="77777777" w:rsidR="009E0102" w:rsidRPr="00EC5604" w:rsidRDefault="009E0102" w:rsidP="009E0102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EC5604">
        <w:rPr>
          <w:rFonts w:ascii="Calibri" w:hAnsi="Calibri" w:cs="Calibri"/>
          <w:color w:val="212121"/>
          <w:sz w:val="22"/>
          <w:szCs w:val="22"/>
        </w:rPr>
        <w:t>Przygotowani</w:t>
      </w:r>
      <w:r>
        <w:rPr>
          <w:rFonts w:ascii="Calibri" w:hAnsi="Calibri" w:cs="Calibri"/>
          <w:color w:val="212121"/>
          <w:sz w:val="22"/>
          <w:szCs w:val="22"/>
        </w:rPr>
        <w:t>e</w:t>
      </w:r>
      <w:r w:rsidRPr="00EC5604">
        <w:rPr>
          <w:rFonts w:ascii="Calibri" w:hAnsi="Calibri" w:cs="Calibri"/>
          <w:color w:val="212121"/>
          <w:sz w:val="22"/>
          <w:szCs w:val="22"/>
        </w:rPr>
        <w:t xml:space="preserve"> i przeprowadzeni</w:t>
      </w:r>
      <w:r>
        <w:rPr>
          <w:rFonts w:ascii="Calibri" w:hAnsi="Calibri" w:cs="Calibri"/>
          <w:color w:val="212121"/>
          <w:sz w:val="22"/>
          <w:szCs w:val="22"/>
        </w:rPr>
        <w:t>e</w:t>
      </w:r>
      <w:r w:rsidRPr="00EC5604">
        <w:rPr>
          <w:rFonts w:ascii="Calibri" w:hAnsi="Calibri" w:cs="Calibri"/>
          <w:color w:val="212121"/>
          <w:sz w:val="22"/>
          <w:szCs w:val="22"/>
        </w:rPr>
        <w:t xml:space="preserve"> szkolenia  przez </w:t>
      </w:r>
      <w:r>
        <w:rPr>
          <w:rFonts w:ascii="Calibri" w:hAnsi="Calibri" w:cs="Calibri"/>
          <w:color w:val="212121"/>
          <w:sz w:val="22"/>
          <w:szCs w:val="22"/>
        </w:rPr>
        <w:t xml:space="preserve">co najmniej 2 </w:t>
      </w:r>
      <w:r w:rsidRPr="00EC5604">
        <w:rPr>
          <w:rFonts w:ascii="Calibri" w:hAnsi="Calibri" w:cs="Calibri"/>
          <w:color w:val="212121"/>
          <w:sz w:val="22"/>
          <w:szCs w:val="22"/>
        </w:rPr>
        <w:t>ekspert</w:t>
      </w:r>
      <w:r>
        <w:rPr>
          <w:rFonts w:ascii="Calibri" w:hAnsi="Calibri" w:cs="Calibri"/>
          <w:color w:val="212121"/>
          <w:sz w:val="22"/>
          <w:szCs w:val="22"/>
        </w:rPr>
        <w:t>ów</w:t>
      </w:r>
      <w:r w:rsidRPr="00EC5604">
        <w:rPr>
          <w:rFonts w:ascii="Calibri" w:hAnsi="Calibri" w:cs="Calibri"/>
          <w:color w:val="212121"/>
          <w:sz w:val="22"/>
          <w:szCs w:val="22"/>
        </w:rPr>
        <w:t xml:space="preserve"> (praktyk</w:t>
      </w:r>
      <w:r>
        <w:rPr>
          <w:rFonts w:ascii="Calibri" w:hAnsi="Calibri" w:cs="Calibri"/>
          <w:color w:val="212121"/>
          <w:sz w:val="22"/>
          <w:szCs w:val="22"/>
        </w:rPr>
        <w:t>ów</w:t>
      </w:r>
      <w:r w:rsidRPr="00EC5604">
        <w:rPr>
          <w:rFonts w:ascii="Calibri" w:hAnsi="Calibri" w:cs="Calibri"/>
          <w:color w:val="212121"/>
          <w:sz w:val="22"/>
          <w:szCs w:val="22"/>
        </w:rPr>
        <w:t>)</w:t>
      </w:r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r w:rsidRPr="00F7632E">
        <w:rPr>
          <w:rFonts w:ascii="Calibri" w:hAnsi="Calibri" w:cs="Calibri"/>
          <w:color w:val="212121"/>
          <w:sz w:val="22"/>
          <w:szCs w:val="22"/>
        </w:rPr>
        <w:t>z których jeden</w:t>
      </w:r>
      <w:r>
        <w:rPr>
          <w:rFonts w:ascii="Calibri" w:hAnsi="Calibri" w:cs="Calibri"/>
          <w:color w:val="212121"/>
          <w:sz w:val="22"/>
          <w:szCs w:val="22"/>
        </w:rPr>
        <w:t>,</w:t>
      </w:r>
      <w:r w:rsidRPr="00F7632E">
        <w:rPr>
          <w:rFonts w:ascii="Calibri" w:hAnsi="Calibri" w:cs="Calibri"/>
          <w:color w:val="212121"/>
          <w:sz w:val="22"/>
          <w:szCs w:val="22"/>
        </w:rPr>
        <w:t xml:space="preserve"> wskazany przez Wykonawcę, będzie trenerem wiodącym. Każdy z trenerów powinien spełniać </w:t>
      </w:r>
      <w:r w:rsidRPr="00EC5604">
        <w:rPr>
          <w:rFonts w:ascii="Calibri" w:hAnsi="Calibri" w:cs="Calibri"/>
          <w:color w:val="212121"/>
          <w:sz w:val="22"/>
          <w:szCs w:val="22"/>
        </w:rPr>
        <w:t>poniższe warunki:</w:t>
      </w:r>
    </w:p>
    <w:p w14:paraId="3361D8F5" w14:textId="77777777" w:rsidR="009E0102" w:rsidRPr="00EC5604" w:rsidRDefault="009E0102" w:rsidP="009E0102">
      <w:pPr>
        <w:pStyle w:val="Akapitzlist"/>
        <w:numPr>
          <w:ilvl w:val="0"/>
          <w:numId w:val="42"/>
        </w:numPr>
        <w:spacing w:after="160" w:line="360" w:lineRule="auto"/>
        <w:contextualSpacing/>
        <w:rPr>
          <w:rFonts w:asciiTheme="minorHAnsi" w:hAnsiTheme="minorHAnsi" w:cstheme="minorHAnsi"/>
          <w:lang w:eastAsia="en-US"/>
        </w:rPr>
      </w:pPr>
      <w:r w:rsidRPr="00EC5604">
        <w:rPr>
          <w:rFonts w:asciiTheme="minorHAnsi" w:hAnsiTheme="minorHAnsi" w:cstheme="minorHAnsi"/>
          <w:lang w:eastAsia="en-US"/>
        </w:rPr>
        <w:t>wykształcenie wyższe</w:t>
      </w:r>
    </w:p>
    <w:p w14:paraId="4BCCFDE7" w14:textId="77777777" w:rsidR="009E0102" w:rsidRPr="00F96EDB" w:rsidRDefault="009E0102" w:rsidP="009E0102">
      <w:pPr>
        <w:pStyle w:val="Akapitzlist"/>
        <w:numPr>
          <w:ilvl w:val="0"/>
          <w:numId w:val="42"/>
        </w:numPr>
        <w:spacing w:after="160" w:line="360" w:lineRule="auto"/>
        <w:contextualSpacing/>
        <w:rPr>
          <w:rFonts w:asciiTheme="minorHAnsi" w:hAnsiTheme="minorHAnsi" w:cstheme="minorHAnsi"/>
          <w:lang w:eastAsia="en-US"/>
        </w:rPr>
      </w:pPr>
      <w:r w:rsidRPr="00EC5604">
        <w:rPr>
          <w:rFonts w:asciiTheme="minorHAnsi" w:hAnsiTheme="minorHAnsi" w:cstheme="minorHAnsi"/>
          <w:lang w:eastAsia="en-US"/>
        </w:rPr>
        <w:t xml:space="preserve">minimum 3 -  letnie, udokumentowane doświadczenie w prowadzeniu szkoleń z zakresu </w:t>
      </w:r>
      <w:r>
        <w:rPr>
          <w:rFonts w:asciiTheme="minorHAnsi" w:hAnsiTheme="minorHAnsi" w:cstheme="minorHAnsi"/>
          <w:lang w:eastAsia="en-US"/>
        </w:rPr>
        <w:t>zarządzania zespołem</w:t>
      </w:r>
      <w:r w:rsidRPr="00EC5604">
        <w:rPr>
          <w:rFonts w:asciiTheme="minorHAnsi" w:hAnsiTheme="minorHAnsi" w:cstheme="minorHAnsi"/>
          <w:lang w:eastAsia="en-US"/>
        </w:rPr>
        <w:t xml:space="preserve">, tj. prowadzenie osobiście jako trener w ciągu ostatnich 3 lat przed upływem terminu składania ofert, co najmniej </w:t>
      </w:r>
      <w:r>
        <w:rPr>
          <w:rFonts w:asciiTheme="minorHAnsi" w:hAnsiTheme="minorHAnsi" w:cstheme="minorHAnsi"/>
          <w:lang w:eastAsia="en-US"/>
        </w:rPr>
        <w:t>3</w:t>
      </w:r>
      <w:r w:rsidRPr="00EC5604">
        <w:rPr>
          <w:rFonts w:asciiTheme="minorHAnsi" w:hAnsiTheme="minorHAnsi" w:cstheme="minorHAnsi"/>
          <w:lang w:eastAsia="en-US"/>
        </w:rPr>
        <w:t xml:space="preserve">0 szkoleń z zakresu </w:t>
      </w:r>
      <w:r>
        <w:rPr>
          <w:rFonts w:asciiTheme="minorHAnsi" w:hAnsiTheme="minorHAnsi" w:cstheme="minorHAnsi"/>
          <w:lang w:eastAsia="en-US"/>
        </w:rPr>
        <w:t>zarządzania zespołem</w:t>
      </w:r>
      <w:r w:rsidRPr="00EC5604">
        <w:rPr>
          <w:rFonts w:asciiTheme="minorHAnsi" w:hAnsiTheme="minorHAnsi" w:cstheme="minorHAnsi"/>
          <w:lang w:eastAsia="en-US"/>
        </w:rPr>
        <w:t xml:space="preserve"> dla co najmniej 10 osobowych grup uczestników.</w:t>
      </w:r>
    </w:p>
    <w:p w14:paraId="12356B06" w14:textId="77777777" w:rsidR="009E0102" w:rsidRPr="00EC5604" w:rsidRDefault="009E0102" w:rsidP="009E0102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212121"/>
        </w:rPr>
      </w:pPr>
      <w:r w:rsidRPr="00EC5604">
        <w:rPr>
          <w:rFonts w:asciiTheme="minorHAnsi" w:hAnsiTheme="minorHAnsi" w:cstheme="minorHAnsi"/>
          <w:color w:val="212121"/>
        </w:rPr>
        <w:t>Opracowani</w:t>
      </w:r>
      <w:r>
        <w:rPr>
          <w:rFonts w:asciiTheme="minorHAnsi" w:hAnsiTheme="minorHAnsi" w:cstheme="minorHAnsi"/>
          <w:color w:val="212121"/>
        </w:rPr>
        <w:t>e</w:t>
      </w:r>
      <w:r w:rsidRPr="00EC5604">
        <w:rPr>
          <w:rFonts w:asciiTheme="minorHAnsi" w:hAnsiTheme="minorHAnsi" w:cstheme="minorHAnsi"/>
          <w:color w:val="212121"/>
        </w:rPr>
        <w:t xml:space="preserve"> i przygotowani</w:t>
      </w:r>
      <w:r>
        <w:rPr>
          <w:rFonts w:asciiTheme="minorHAnsi" w:hAnsiTheme="minorHAnsi" w:cstheme="minorHAnsi"/>
          <w:color w:val="212121"/>
        </w:rPr>
        <w:t>e</w:t>
      </w:r>
      <w:r w:rsidRPr="00EC5604">
        <w:rPr>
          <w:rFonts w:asciiTheme="minorHAnsi" w:hAnsiTheme="minorHAnsi" w:cstheme="minorHAnsi"/>
          <w:color w:val="212121"/>
        </w:rPr>
        <w:t xml:space="preserve"> materiału dydaktycznego dla wszystkich uczestników szkolenia w formie papierowej + 1 egzemplarz archiwalny dla Zamawiającego </w:t>
      </w:r>
    </w:p>
    <w:p w14:paraId="2657926F" w14:textId="77777777" w:rsidR="009E0102" w:rsidRPr="00EC5604" w:rsidRDefault="009E0102" w:rsidP="009E0102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Przygotowani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i wręczeni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uczestnikom ankiet oceniających szkolenie, przekazania oryginałów ankiet Zamawiającemu</w:t>
      </w:r>
    </w:p>
    <w:p w14:paraId="08996A38" w14:textId="77777777" w:rsidR="009E0102" w:rsidRPr="00EC5604" w:rsidRDefault="009E0102" w:rsidP="009E0102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Przygotowani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i wręczeni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uczestnikom dyplomów ukończenia szkolenia (certyfikatów) w formie papierowej oraz przesłanie kopii Zamawiającemu </w:t>
      </w:r>
    </w:p>
    <w:p w14:paraId="008C9B2C" w14:textId="77777777" w:rsidR="009E0102" w:rsidRPr="00EC5604" w:rsidRDefault="009E0102" w:rsidP="009E0102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Przygotowani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2D299CA2" w14:textId="77777777" w:rsidR="009E0102" w:rsidRPr="00EC5604" w:rsidRDefault="009E0102" w:rsidP="009E0102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Przeprowadzenie szkolenia w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dwóch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sal</w:t>
      </w:r>
      <w:r>
        <w:rPr>
          <w:rFonts w:asciiTheme="minorHAnsi" w:hAnsiTheme="minorHAnsi" w:cstheme="minorHAnsi"/>
          <w:color w:val="212121"/>
          <w:sz w:val="22"/>
          <w:szCs w:val="22"/>
        </w:rPr>
        <w:t>ach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szkoleniow</w:t>
      </w:r>
      <w:r>
        <w:rPr>
          <w:rFonts w:asciiTheme="minorHAnsi" w:hAnsiTheme="minorHAnsi" w:cstheme="minorHAnsi"/>
          <w:color w:val="212121"/>
          <w:sz w:val="22"/>
          <w:szCs w:val="22"/>
        </w:rPr>
        <w:t>ych,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>  dostosowan</w:t>
      </w:r>
      <w:r>
        <w:rPr>
          <w:rFonts w:asciiTheme="minorHAnsi" w:hAnsiTheme="minorHAnsi" w:cstheme="minorHAnsi"/>
          <w:color w:val="212121"/>
          <w:sz w:val="22"/>
          <w:szCs w:val="22"/>
        </w:rPr>
        <w:t>ych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do prowadzenia szkolenia dla zaplanowanej grupy osób (sal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szkoleniow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dostępn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8h pierwszego i 8h drugiego dnia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– 2 grupy szkoleniowe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>);</w:t>
      </w:r>
    </w:p>
    <w:p w14:paraId="306ACECB" w14:textId="77777777" w:rsidR="009E0102" w:rsidRPr="00EC5604" w:rsidRDefault="009E0102" w:rsidP="009E0102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5604">
        <w:rPr>
          <w:rFonts w:asciiTheme="minorHAnsi" w:hAnsiTheme="minorHAnsi" w:cstheme="minorHAnsi"/>
          <w:sz w:val="22"/>
          <w:szCs w:val="22"/>
        </w:rPr>
        <w:t xml:space="preserve">Zamawiający wymaga, żeby </w:t>
      </w:r>
      <w:r>
        <w:rPr>
          <w:rFonts w:asciiTheme="minorHAnsi" w:hAnsiTheme="minorHAnsi" w:cstheme="minorHAnsi"/>
          <w:sz w:val="22"/>
          <w:szCs w:val="22"/>
        </w:rPr>
        <w:t xml:space="preserve">każda </w:t>
      </w:r>
      <w:r w:rsidRPr="00EC5604">
        <w:rPr>
          <w:rFonts w:asciiTheme="minorHAnsi" w:hAnsiTheme="minorHAnsi" w:cstheme="minorHAnsi"/>
          <w:sz w:val="22"/>
          <w:szCs w:val="22"/>
        </w:rPr>
        <w:t>sal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C5604">
        <w:rPr>
          <w:rFonts w:asciiTheme="minorHAnsi" w:hAnsiTheme="minorHAnsi" w:cstheme="minorHAnsi"/>
          <w:sz w:val="22"/>
          <w:szCs w:val="22"/>
        </w:rPr>
        <w:t xml:space="preserve"> szkoleniowa:</w:t>
      </w:r>
    </w:p>
    <w:p w14:paraId="0C8BFBDB" w14:textId="77777777" w:rsidR="009E0102" w:rsidRPr="00EC5604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C5604">
        <w:rPr>
          <w:rFonts w:asciiTheme="minorHAnsi" w:hAnsiTheme="minorHAnsi" w:cstheme="minorHAnsi"/>
          <w:sz w:val="22"/>
          <w:szCs w:val="22"/>
        </w:rPr>
        <w:lastRenderedPageBreak/>
        <w:t xml:space="preserve">- była przestronna, tj. przystosowana do liczby osób </w:t>
      </w:r>
    </w:p>
    <w:p w14:paraId="7149C1EE" w14:textId="77777777" w:rsidR="009E0102" w:rsidRPr="00EC5604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C5604">
        <w:rPr>
          <w:rFonts w:asciiTheme="minorHAnsi" w:hAnsiTheme="minorHAnsi" w:cstheme="minorHAnsi"/>
          <w:sz w:val="22"/>
          <w:szCs w:val="22"/>
        </w:rPr>
        <w:t>- była wyposażona  w oświetlenie naturalne (okna) i sztuczne;</w:t>
      </w:r>
    </w:p>
    <w:p w14:paraId="35A1C6F4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klimatyzację i ogrzewanie, nie dopuszcza się klimatyzatorów przenośnych;</w:t>
      </w:r>
    </w:p>
    <w:p w14:paraId="1A5A47B3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miejsca siedzące dla każdego uczestnika szkolenia (mięk</w:t>
      </w:r>
      <w:r>
        <w:rPr>
          <w:rFonts w:asciiTheme="minorHAnsi" w:hAnsiTheme="minorHAnsi" w:cstheme="minorHAnsi"/>
          <w:sz w:val="22"/>
          <w:szCs w:val="22"/>
        </w:rPr>
        <w:t xml:space="preserve">kie krzesła) w układzie przy </w:t>
      </w:r>
      <w:r w:rsidRPr="00941F9B">
        <w:rPr>
          <w:rFonts w:asciiTheme="minorHAnsi" w:hAnsiTheme="minorHAnsi" w:cstheme="minorHAnsi"/>
          <w:sz w:val="22"/>
          <w:szCs w:val="22"/>
        </w:rPr>
        <w:t>stołach, z miejscem umożliwiającym wykonywanie notatek przez uczestnika szkolenia;</w:t>
      </w:r>
    </w:p>
    <w:p w14:paraId="147D5554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gwarantowała naukę w warunkach wymaganych w przepisach </w:t>
      </w:r>
      <w:r>
        <w:rPr>
          <w:rFonts w:asciiTheme="minorHAnsi" w:hAnsiTheme="minorHAnsi" w:cstheme="minorHAnsi"/>
          <w:sz w:val="22"/>
          <w:szCs w:val="22"/>
        </w:rPr>
        <w:t>BHP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273F2CF1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oraz była wyposażona w każdym dniu szkolenia w:</w:t>
      </w:r>
    </w:p>
    <w:p w14:paraId="3DABE095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nagłośnienie, jeden mikrofon bezprzewodowy;</w:t>
      </w:r>
    </w:p>
    <w:p w14:paraId="05D39577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rzutnik multimedialny;</w:t>
      </w:r>
    </w:p>
    <w:p w14:paraId="2119A7D6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laptop umożliwiający odtwarzanie prezentacji, plików tekstowych oraz arkuszy kalkulacyjnych;</w:t>
      </w:r>
    </w:p>
    <w:p w14:paraId="704879A8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ekran;</w:t>
      </w:r>
    </w:p>
    <w:p w14:paraId="277015B9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tablicę typu flipchart wraz z markerami oraz papierem;</w:t>
      </w:r>
    </w:p>
    <w:p w14:paraId="11FE1F12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dostęp do internetu;</w:t>
      </w:r>
    </w:p>
    <w:p w14:paraId="5CFAA63E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sprawne zaplecze sanitarne w pobliżu sali szkoleniowej;</w:t>
      </w:r>
    </w:p>
    <w:p w14:paraId="16C874EA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Ponadto wymagana jest możliwość:</w:t>
      </w:r>
    </w:p>
    <w:p w14:paraId="2339E710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korzystania z obsługi technicznej sali w przypadku jakichkolwiek problemów lub usterek technicznych.    </w:t>
      </w:r>
    </w:p>
    <w:p w14:paraId="7F62112C" w14:textId="77777777" w:rsidR="009E0102" w:rsidRPr="00941F9B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ciągłego serwisu kawowego pierwszego i drugiego dnia szkolenia;</w:t>
      </w:r>
    </w:p>
    <w:p w14:paraId="7039C64F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Serwis kawowy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941F9B">
        <w:rPr>
          <w:rFonts w:asciiTheme="minorHAnsi" w:hAnsiTheme="minorHAnsi" w:cstheme="minorHAnsi"/>
          <w:sz w:val="22"/>
          <w:szCs w:val="22"/>
        </w:rPr>
        <w:t>obejmować:</w:t>
      </w:r>
    </w:p>
    <w:p w14:paraId="7379B251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kanapki jednorazowo na wejście tylko pierwszego dnia, przed rozpoczęciem szkolenia, </w:t>
      </w:r>
    </w:p>
    <w:p w14:paraId="1EBAC3BD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herbatę w torebkach, minimum trzy rodzaje, cukier, mleczko do kawy, cytryna</w:t>
      </w:r>
    </w:p>
    <w:p w14:paraId="7DF3FC4D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gorącą wodę do herbaty w warniku (wg potrzeb, adekwatnie do liczby uczestników szkolenia);</w:t>
      </w:r>
    </w:p>
    <w:p w14:paraId="14232397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kawę z ekspresu ciśnieniowego;</w:t>
      </w:r>
    </w:p>
    <w:p w14:paraId="23191706" w14:textId="77777777" w:rsidR="009E0102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kruche ciasteczka, co najmniej 4 rodzaje;</w:t>
      </w:r>
    </w:p>
    <w:p w14:paraId="1494F961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owoce, co najmniej 3 rodzaje</w:t>
      </w:r>
    </w:p>
    <w:p w14:paraId="322FBA8F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wodę mineralną (gazowaną i niegazowaną)</w:t>
      </w:r>
    </w:p>
    <w:p w14:paraId="6C14BBE4" w14:textId="77777777" w:rsidR="009E0102" w:rsidRPr="00941F9B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wyżywienia dla wszystkich uczestników w wydzielonej sa</w:t>
      </w:r>
      <w:r>
        <w:rPr>
          <w:rFonts w:asciiTheme="minorHAnsi" w:hAnsiTheme="minorHAnsi" w:cstheme="minorHAnsi"/>
          <w:sz w:val="22"/>
          <w:szCs w:val="22"/>
        </w:rPr>
        <w:t>li restauracyjnej, które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powinno obejmować:</w:t>
      </w:r>
    </w:p>
    <w:p w14:paraId="7278FFA7" w14:textId="77777777" w:rsidR="009E0102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   -  Zapewnienie dwudaniowego lunchu w formie bufetu </w:t>
      </w:r>
      <w:r w:rsidRPr="00D76CBF">
        <w:rPr>
          <w:rFonts w:asciiTheme="minorHAnsi" w:hAnsiTheme="minorHAnsi" w:cstheme="minorHAnsi"/>
          <w:sz w:val="22"/>
          <w:szCs w:val="22"/>
        </w:rPr>
        <w:t>pierwszego i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każdego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     szkolenia: zupa + 2 dania mięsne lub 1 mięsne i 1 rybne, surówki</w:t>
      </w:r>
    </w:p>
    <w:p w14:paraId="26F4A42D" w14:textId="77777777" w:rsidR="009E0102" w:rsidRPr="00941F9B" w:rsidRDefault="009E0102" w:rsidP="009E0102">
      <w:pPr>
        <w:pStyle w:val="Bezodstpw"/>
        <w:spacing w:line="360" w:lineRule="auto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1F9B">
        <w:rPr>
          <w:rFonts w:asciiTheme="minorHAnsi" w:hAnsiTheme="minorHAnsi" w:cstheme="minorHAnsi"/>
          <w:sz w:val="22"/>
          <w:szCs w:val="22"/>
        </w:rPr>
        <w:t xml:space="preserve"> deser, kawa, herbata, woda, soki.</w:t>
      </w:r>
    </w:p>
    <w:p w14:paraId="124B2B97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 xml:space="preserve">-   Zorganizowanie uroczystej kolacji zasiadanej (wieczorem pierwszego dnia szkolenia),  </w:t>
      </w:r>
    </w:p>
    <w:p w14:paraId="68D40024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>-   Zapewnienie śniadania w formie bufetu  (drugiego dnia</w:t>
      </w:r>
      <w:r>
        <w:rPr>
          <w:rFonts w:asciiTheme="minorHAnsi" w:hAnsiTheme="minorHAnsi" w:cstheme="minorHAnsi"/>
          <w:sz w:val="22"/>
          <w:szCs w:val="22"/>
        </w:rPr>
        <w:t xml:space="preserve"> szkolenia</w:t>
      </w:r>
      <w:r w:rsidRPr="00941F9B">
        <w:rPr>
          <w:rFonts w:asciiTheme="minorHAnsi" w:hAnsiTheme="minorHAnsi" w:cstheme="minorHAnsi"/>
          <w:sz w:val="22"/>
          <w:szCs w:val="22"/>
        </w:rPr>
        <w:t>)</w:t>
      </w:r>
    </w:p>
    <w:p w14:paraId="28165F70" w14:textId="77777777" w:rsidR="009E0102" w:rsidRPr="00941F9B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i przebiegu szkolenia w obiekcie spełniającym wymogi hotelu o standardzie co najmniej trzygwiazdkowym (kategoryzacja obiektów hotelarskich zgodnie zmaganiami Rozporządzenia Ministra Gospodarki i Pracy z dnia 19 sierpnia 2004 r. w sprawie obiektów hotelarskich i innych obiektów, w których są świadczone usługi hotelarskie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5" w:history="1">
        <w:r w:rsidRPr="00F96EDB">
          <w:rPr>
            <w:rFonts w:asciiTheme="minorHAnsi" w:hAnsiTheme="minorHAnsi" w:cstheme="minorHAnsi"/>
            <w:sz w:val="22"/>
            <w:szCs w:val="22"/>
          </w:rPr>
          <w:t>Dz. U. z 2017 r., poz. 2166</w:t>
        </w:r>
      </w:hyperlink>
      <w:r w:rsidRPr="00941F9B">
        <w:rPr>
          <w:rFonts w:asciiTheme="minorHAnsi" w:hAnsiTheme="minorHAnsi" w:cstheme="minorHAnsi"/>
          <w:sz w:val="22"/>
          <w:szCs w:val="22"/>
        </w:rPr>
        <w:t>).</w:t>
      </w:r>
    </w:p>
    <w:p w14:paraId="7D5816E9" w14:textId="77777777" w:rsidR="009E0102" w:rsidRPr="00941F9B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w tym samym obiekcie co sale szkoleniowe na </w:t>
      </w:r>
      <w:r w:rsidRPr="000200C7">
        <w:rPr>
          <w:rFonts w:asciiTheme="minorHAnsi" w:hAnsiTheme="minorHAnsi" w:cstheme="minorHAnsi"/>
          <w:sz w:val="22"/>
          <w:szCs w:val="22"/>
        </w:rPr>
        <w:t>terenie województwa mazowieckiego poza granicami m.st. Warszawy, nie dalej niż 100 km od Dworca</w:t>
      </w:r>
      <w:r w:rsidRPr="00D76CBF">
        <w:rPr>
          <w:rFonts w:asciiTheme="minorHAnsi" w:hAnsiTheme="minorHAnsi" w:cstheme="minorHAnsi"/>
          <w:sz w:val="22"/>
          <w:szCs w:val="22"/>
        </w:rPr>
        <w:t xml:space="preserve"> Centralnego,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licząc od Alei Jerozolimskich 54, 00-024 Warszawa  za pomocą portali umożliwiających pomiar odległości, tj. </w:t>
      </w:r>
      <w:hyperlink r:id="rId6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</w:t>
      </w:r>
      <w:r w:rsidRPr="00941F9B">
        <w:rPr>
          <w:rFonts w:asciiTheme="minorHAnsi" w:hAnsiTheme="minorHAnsi" w:cstheme="minorHAnsi"/>
          <w:sz w:val="22"/>
          <w:szCs w:val="22"/>
        </w:rPr>
        <w:t xml:space="preserve">(Zamawiający nie dopuszcza pomiaru w linii prostej oraz „w promieniu”, jak również pomiarów z wykorzystaniem tras pieszych, rowerowych, a także dróg prywatnych oraz o ograniczonym dostępie) </w:t>
      </w:r>
    </w:p>
    <w:p w14:paraId="3773F6EF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nocleg w pokojach 1, 2 i 3-osobowych;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50643" w14:textId="77777777" w:rsidR="009E0102" w:rsidRPr="00941F9B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do koordynacji szkolenia</w:t>
      </w:r>
      <w:r w:rsidRPr="00197E2D">
        <w:rPr>
          <w:rFonts w:asciiTheme="minorHAnsi" w:hAnsiTheme="minorHAnsi" w:cstheme="minorHAnsi"/>
          <w:sz w:val="22"/>
          <w:szCs w:val="22"/>
        </w:rPr>
        <w:t>, która będzie</w:t>
      </w:r>
      <w:r w:rsidRPr="00941F9B">
        <w:rPr>
          <w:rFonts w:asciiTheme="minorHAnsi" w:hAnsiTheme="minorHAnsi" w:cstheme="minorHAnsi"/>
          <w:sz w:val="22"/>
          <w:szCs w:val="22"/>
        </w:rPr>
        <w:t xml:space="preserve"> obecna wraz z grupą podczas realizacji całego przedsięwzięcia oraz mającą stały kontakt z przeds</w:t>
      </w:r>
      <w:r>
        <w:rPr>
          <w:rFonts w:asciiTheme="minorHAnsi" w:hAnsiTheme="minorHAnsi" w:cstheme="minorHAnsi"/>
          <w:sz w:val="22"/>
          <w:szCs w:val="22"/>
        </w:rPr>
        <w:t>tawicielem Zamawiającego. W jej</w:t>
      </w:r>
      <w:r w:rsidRPr="00941F9B">
        <w:rPr>
          <w:rFonts w:asciiTheme="minorHAnsi" w:hAnsiTheme="minorHAnsi" w:cstheme="minorHAnsi"/>
          <w:sz w:val="22"/>
          <w:szCs w:val="22"/>
        </w:rPr>
        <w:t xml:space="preserve"> gestii będzie także:</w:t>
      </w:r>
    </w:p>
    <w:p w14:paraId="655E3791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skoordynowanie transportu i zakwaterowania w obiekcie,</w:t>
      </w:r>
    </w:p>
    <w:p w14:paraId="6A869FFF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dokonanie rejestracji uczestników,</w:t>
      </w:r>
    </w:p>
    <w:p w14:paraId="49B4F02C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zapewnienie uczest</w:t>
      </w:r>
      <w:r>
        <w:rPr>
          <w:rFonts w:asciiTheme="minorHAnsi" w:hAnsiTheme="minorHAnsi" w:cstheme="minorHAnsi"/>
          <w:sz w:val="22"/>
          <w:szCs w:val="22"/>
        </w:rPr>
        <w:t>nikom przed rozpoczęciem szkolenia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niezbędnych informacji </w:t>
      </w:r>
      <w:r>
        <w:rPr>
          <w:rFonts w:asciiTheme="minorHAnsi" w:hAnsiTheme="minorHAnsi" w:cstheme="minorHAnsi"/>
          <w:sz w:val="22"/>
          <w:szCs w:val="22"/>
        </w:rPr>
        <w:t xml:space="preserve">    organizacyjnych, w szczególności o planie szkolenia</w:t>
      </w:r>
      <w:r w:rsidRPr="00941F9B">
        <w:rPr>
          <w:rFonts w:asciiTheme="minorHAnsi" w:hAnsiTheme="minorHAnsi" w:cstheme="minorHAnsi"/>
          <w:sz w:val="22"/>
          <w:szCs w:val="22"/>
        </w:rPr>
        <w:t>, a także bieżącej informac</w:t>
      </w:r>
      <w:r>
        <w:rPr>
          <w:rFonts w:asciiTheme="minorHAnsi" w:hAnsiTheme="minorHAnsi" w:cstheme="minorHAnsi"/>
          <w:sz w:val="22"/>
          <w:szCs w:val="22"/>
        </w:rPr>
        <w:t>ji o miejscu organizacji szkolenia</w:t>
      </w:r>
      <w:r w:rsidRPr="00941F9B">
        <w:rPr>
          <w:rFonts w:asciiTheme="minorHAnsi" w:hAnsiTheme="minorHAnsi" w:cstheme="minorHAnsi"/>
          <w:sz w:val="22"/>
          <w:szCs w:val="22"/>
        </w:rPr>
        <w:t>,</w:t>
      </w:r>
    </w:p>
    <w:p w14:paraId="3D6EAF76" w14:textId="77777777" w:rsidR="009E0102" w:rsidRPr="00941F9B" w:rsidRDefault="009E0102" w:rsidP="009E010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współpraca z obsługą obiektu i przedstawicielami Zamawiającego w kwestiach dotyczących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infrastruktury s</w:t>
      </w:r>
      <w:r>
        <w:rPr>
          <w:rFonts w:asciiTheme="minorHAnsi" w:hAnsiTheme="minorHAnsi" w:cstheme="minorHAnsi"/>
          <w:sz w:val="22"/>
          <w:szCs w:val="22"/>
        </w:rPr>
        <w:t>zkoleniowej, organizacji szkolenia</w:t>
      </w:r>
      <w:r w:rsidRPr="00941F9B">
        <w:rPr>
          <w:rFonts w:asciiTheme="minorHAnsi" w:hAnsiTheme="minorHAnsi" w:cstheme="minorHAnsi"/>
          <w:sz w:val="22"/>
          <w:szCs w:val="22"/>
        </w:rPr>
        <w:t>.</w:t>
      </w:r>
    </w:p>
    <w:p w14:paraId="5A4E15C9" w14:textId="77777777" w:rsidR="009E0102" w:rsidRPr="00AD4CA2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transportu w obie strony dla wszystkich uczestników szko</w:t>
      </w:r>
      <w:r>
        <w:rPr>
          <w:rFonts w:asciiTheme="minorHAnsi" w:hAnsiTheme="minorHAnsi" w:cstheme="minorHAnsi"/>
          <w:sz w:val="22"/>
          <w:szCs w:val="22"/>
        </w:rPr>
        <w:t>lenia. Wyjazd z siedziby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Zamawiającego pierwszego dnia szkolenia i powrót do siedziby Z</w:t>
      </w:r>
      <w:r>
        <w:rPr>
          <w:rFonts w:asciiTheme="minorHAnsi" w:hAnsiTheme="minorHAnsi" w:cstheme="minorHAnsi"/>
          <w:sz w:val="22"/>
          <w:szCs w:val="22"/>
        </w:rPr>
        <w:t>amawiającego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00A6AAA6" w14:textId="77777777" w:rsidR="009E0102" w:rsidRPr="00C43F43" w:rsidRDefault="009E0102" w:rsidP="009E0102">
      <w:pPr>
        <w:pStyle w:val="Bezodstpw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43F43">
        <w:rPr>
          <w:rFonts w:asciiTheme="minorHAnsi" w:hAnsiTheme="minorHAnsi" w:cstheme="minorHAnsi"/>
          <w:sz w:val="22"/>
          <w:szCs w:val="22"/>
        </w:rPr>
        <w:t>rzygotowani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43F43">
        <w:rPr>
          <w:rFonts w:asciiTheme="minorHAnsi" w:hAnsiTheme="minorHAnsi" w:cstheme="minorHAnsi"/>
          <w:sz w:val="22"/>
          <w:szCs w:val="22"/>
        </w:rPr>
        <w:t xml:space="preserve"> protokołu odbioru w formie papierowej zgodnie z wymaganiami Zamawiającego.</w:t>
      </w:r>
    </w:p>
    <w:p w14:paraId="5458BC0E" w14:textId="77777777" w:rsidR="00DB3D93" w:rsidRPr="003A55CF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6D626D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lastRenderedPageBreak/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22974504" w14:textId="7AA38B78" w:rsidR="006C2659" w:rsidRPr="00FA656E" w:rsidRDefault="006C2659" w:rsidP="006C2659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</w:t>
      </w:r>
      <w:r w:rsidR="00995495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 xml:space="preserve"> wiodącego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 xml:space="preserve">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203F6640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4256C7" w14:textId="7104588D" w:rsidR="006C2659" w:rsidRPr="009438AC" w:rsidRDefault="006C2659" w:rsidP="006C2659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 xml:space="preserve">W kryterium doświadczenie trenera </w:t>
      </w:r>
      <w:r w:rsidR="009E0102">
        <w:rPr>
          <w:rFonts w:eastAsia="Calibri"/>
          <w:lang w:eastAsia="ar-SA"/>
        </w:rPr>
        <w:t xml:space="preserve">wiodącego </w:t>
      </w:r>
      <w:r w:rsidRPr="009438AC">
        <w:rPr>
          <w:rFonts w:eastAsia="Calibri"/>
          <w:lang w:eastAsia="ar-SA"/>
        </w:rPr>
        <w:t>maksymalna liczba punktów może wynosić 45, a liczba punktów przyznana danej ofercie zostanie obliczona według podanego poniżej wzoru i zaokrąglona do dwóch miejsc po przecinku:</w:t>
      </w:r>
    </w:p>
    <w:p w14:paraId="7B07EC9A" w14:textId="77777777" w:rsidR="006C2659" w:rsidRPr="00CD1681" w:rsidRDefault="006C2659" w:rsidP="006C2659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A0CC7C1" w14:textId="77777777" w:rsidR="006C2659" w:rsidRPr="00CD1681" w:rsidRDefault="006C2659" w:rsidP="006C2659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57582209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B1E94E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F432F66" w14:textId="4270D533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</w:t>
      </w:r>
      <w:r w:rsidR="009E0102">
        <w:rPr>
          <w:bCs/>
          <w:color w:val="212121"/>
          <w:sz w:val="18"/>
          <w:szCs w:val="18"/>
        </w:rPr>
        <w:t xml:space="preserve"> wiodącemu</w:t>
      </w:r>
      <w:r w:rsidRPr="00CD1681">
        <w:rPr>
          <w:bCs/>
          <w:color w:val="212121"/>
          <w:sz w:val="18"/>
          <w:szCs w:val="18"/>
        </w:rPr>
        <w:t xml:space="preserve"> spośród ważnych ofert</w:t>
      </w:r>
    </w:p>
    <w:p w14:paraId="1F7E08A4" w14:textId="27EC1BEC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 xml:space="preserve">x - </w:t>
      </w:r>
      <w:r w:rsidRPr="00CD1681">
        <w:rPr>
          <w:bCs/>
          <w:color w:val="212121"/>
          <w:sz w:val="18"/>
          <w:szCs w:val="18"/>
        </w:rPr>
        <w:t xml:space="preserve"> liczba punktów przyznana trenerowi </w:t>
      </w:r>
      <w:r w:rsidR="009E0102">
        <w:rPr>
          <w:bCs/>
          <w:color w:val="212121"/>
          <w:sz w:val="18"/>
          <w:szCs w:val="18"/>
        </w:rPr>
        <w:t xml:space="preserve">wiodącemu </w:t>
      </w:r>
      <w:r w:rsidRPr="00CD1681">
        <w:rPr>
          <w:bCs/>
          <w:color w:val="212121"/>
          <w:sz w:val="18"/>
          <w:szCs w:val="18"/>
        </w:rPr>
        <w:t xml:space="preserve">wykazanemu w badanej ofercie </w:t>
      </w:r>
    </w:p>
    <w:p w14:paraId="411E31FA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3E7018B7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6D70F699" w14:textId="7147D4BC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1) cena przeprowadzenia szkolenia  i 2) doświadczenie trenera</w:t>
      </w:r>
      <w:r w:rsidR="009E0102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 wiodącego</w:t>
      </w: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. </w:t>
      </w:r>
    </w:p>
    <w:p w14:paraId="21B14EC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4A2BE7A6" w14:textId="77777777" w:rsidR="00995495" w:rsidRDefault="00995495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2C58B2" w14:textId="77777777" w:rsidR="000E0300" w:rsidRDefault="000E0300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2344082" w14:textId="38ED6C18" w:rsidR="000E0300" w:rsidRPr="009E0102" w:rsidRDefault="000E0300" w:rsidP="007C490F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E0102">
        <w:rPr>
          <w:rFonts w:asciiTheme="minorHAnsi" w:hAnsiTheme="minorHAnsi" w:cstheme="minorHAnsi"/>
          <w:b/>
        </w:rPr>
        <w:t>Warunkiem koniecznym</w:t>
      </w:r>
      <w:r w:rsidRPr="009E0102">
        <w:rPr>
          <w:rFonts w:asciiTheme="minorHAnsi" w:hAnsiTheme="minorHAnsi" w:cstheme="minorHAnsi"/>
        </w:rPr>
        <w:t xml:space="preserve"> </w:t>
      </w:r>
      <w:r w:rsidR="009E0102" w:rsidRPr="00941F9B">
        <w:rPr>
          <w:rFonts w:asciiTheme="minorHAnsi" w:hAnsiTheme="minorHAnsi" w:cstheme="minorHAnsi"/>
        </w:rPr>
        <w:t xml:space="preserve">jest wykonanie przez firmę szkoleniową minimum </w:t>
      </w:r>
      <w:r w:rsidR="009E0102">
        <w:rPr>
          <w:rFonts w:asciiTheme="minorHAnsi" w:hAnsiTheme="minorHAnsi" w:cstheme="minorHAnsi"/>
        </w:rPr>
        <w:t xml:space="preserve">pięciu </w:t>
      </w:r>
      <w:r w:rsidR="009E0102" w:rsidRPr="00941F9B">
        <w:rPr>
          <w:rFonts w:asciiTheme="minorHAnsi" w:hAnsiTheme="minorHAnsi" w:cstheme="minorHAnsi"/>
        </w:rPr>
        <w:t>usług ko</w:t>
      </w:r>
      <w:r w:rsidR="009E0102">
        <w:rPr>
          <w:rFonts w:asciiTheme="minorHAnsi" w:hAnsiTheme="minorHAnsi" w:cstheme="minorHAnsi"/>
        </w:rPr>
        <w:t>mpleksowej realizacji szkoleń (5 szkoleń</w:t>
      </w:r>
      <w:r w:rsidR="009E0102" w:rsidRPr="00941F9B">
        <w:rPr>
          <w:rFonts w:asciiTheme="minorHAnsi" w:hAnsiTheme="minorHAnsi" w:cstheme="minorHAnsi"/>
        </w:rPr>
        <w:t xml:space="preserve"> o wartości </w:t>
      </w:r>
      <w:r w:rsidR="009E0102" w:rsidRPr="00276702">
        <w:rPr>
          <w:rFonts w:asciiTheme="minorHAnsi" w:hAnsiTheme="minorHAnsi" w:cstheme="minorHAnsi"/>
        </w:rPr>
        <w:t>nie mniejszej niż 20 000 zł</w:t>
      </w:r>
      <w:r w:rsidR="009E0102" w:rsidRPr="00941F9B">
        <w:rPr>
          <w:rFonts w:asciiTheme="minorHAnsi" w:hAnsiTheme="minorHAnsi" w:cstheme="minorHAnsi"/>
        </w:rPr>
        <w:t xml:space="preserve"> za szkolenie, </w:t>
      </w:r>
      <w:r w:rsidR="009E0102" w:rsidRPr="00276702">
        <w:rPr>
          <w:rFonts w:asciiTheme="minorHAnsi" w:hAnsiTheme="minorHAnsi" w:cstheme="minorHAnsi"/>
        </w:rPr>
        <w:t>potwierdzonych referencjami</w:t>
      </w:r>
      <w:r w:rsidR="009E0102" w:rsidRPr="00941F9B">
        <w:rPr>
          <w:rFonts w:asciiTheme="minorHAnsi" w:hAnsiTheme="minorHAnsi" w:cstheme="minorHAnsi"/>
        </w:rPr>
        <w:t>) w okresie 3 lat przed terminem składania ofert. Przez kompleksową obsługę szkoleń zamawiający rozumie zorganizowanie szkolenia poprzez zapewnienie wykładowców, materiałów szkoleniowych, obsługi organizacyjnej ze strony firmy realizującej szkolenia, obiektu hotelowego wraz z noclegami, pełnym wyżywieniem wraz z serwisami kawowymi, sal szkoleniowych z niezbędnym wyposażeniem oraz transportu dla wszystkich uczestników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45A46BBC" w14:textId="77777777" w:rsidR="00995495" w:rsidRPr="008B47AB" w:rsidRDefault="00995495" w:rsidP="0099549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_Hlk145660750"/>
      <w:r w:rsidRPr="008B47A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 ok. 67 osób. </w:t>
      </w:r>
      <w:r w:rsidRPr="008B47AB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Minimalna liczba uczestników zagwarantowana przez Zamawiającego wynosi 57 osób.</w:t>
      </w:r>
    </w:p>
    <w:p w14:paraId="4FC5E3DD" w14:textId="77777777" w:rsidR="00995495" w:rsidRPr="008B47AB" w:rsidRDefault="00995495" w:rsidP="0099549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5C36395" w14:textId="77777777" w:rsidR="00995495" w:rsidRPr="008B47AB" w:rsidRDefault="00995495" w:rsidP="0099549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8B47A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 xml:space="preserve"> 2</w:t>
      </w:r>
      <w:r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8B47AB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8B47A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63D04436" w14:textId="77777777" w:rsidR="00995495" w:rsidRPr="008B47AB" w:rsidRDefault="00995495" w:rsidP="0099549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47D5B9D6" w14:textId="77777777" w:rsidR="00995495" w:rsidRPr="008B47AB" w:rsidRDefault="00995495" w:rsidP="0099549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8B47A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8B47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B47AB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>23-24 listopada 2023r.</w:t>
      </w:r>
    </w:p>
    <w:p w14:paraId="4E3C04A6" w14:textId="77777777" w:rsidR="00E27F55" w:rsidRDefault="00E27F55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B1D3F5D" w14:textId="320FCA68" w:rsidR="00E27F55" w:rsidRPr="001718C7" w:rsidRDefault="00E27F55" w:rsidP="00E27F55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2" w:name="_Hlk120013663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9E010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995495">
        <w:rPr>
          <w:rFonts w:asciiTheme="minorHAnsi" w:hAnsiTheme="minorHAnsi" w:cstheme="minorHAnsi"/>
          <w:b/>
          <w:bCs/>
          <w:sz w:val="22"/>
          <w:szCs w:val="22"/>
        </w:rPr>
        <w:t xml:space="preserve"> listopada</w:t>
      </w:r>
      <w:r w:rsidRPr="00E27F55">
        <w:rPr>
          <w:rFonts w:asciiTheme="minorHAnsi" w:hAnsiTheme="minorHAnsi" w:cstheme="minorHAnsi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C00B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995495" w:rsidRPr="00987F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Zarządzanie zespołem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1"/>
    <w:bookmarkEnd w:id="2"/>
    <w:p w14:paraId="05357F43" w14:textId="77777777" w:rsidR="006C2659" w:rsidRPr="003A55CF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705FE2C3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Proszę o określenie w ofercie jednostkowego kosztu udziału w szkoleniu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 w:rsidRPr="003B77BC">
        <w:rPr>
          <w:rStyle w:val="Pogrubienie"/>
          <w:rFonts w:ascii="Calibri" w:hAnsi="Calibri"/>
          <w:color w:val="000000"/>
          <w:sz w:val="22"/>
          <w:szCs w:val="22"/>
        </w:rPr>
        <w:t>łącznego kosztu szkolenia</w:t>
      </w:r>
      <w:r w:rsidRPr="003B77BC"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98B403D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E2C1F21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DB30CF4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904CFEC" w14:textId="77777777" w:rsidR="006C2659" w:rsidRDefault="006C2659" w:rsidP="006C2659">
      <w:pPr>
        <w:pStyle w:val="NormalnyWeb"/>
        <w:jc w:val="both"/>
        <w:rPr>
          <w:rStyle w:val="Pogrubienie"/>
        </w:rPr>
      </w:pPr>
    </w:p>
    <w:p w14:paraId="08A95E10" w14:textId="77777777" w:rsidR="006C2659" w:rsidRPr="00AE7E78" w:rsidRDefault="006C2659" w:rsidP="006C2659">
      <w:pPr>
        <w:jc w:val="both"/>
      </w:pPr>
    </w:p>
    <w:p w14:paraId="648A50AB" w14:textId="77777777" w:rsidR="006C2659" w:rsidRPr="009B24B5" w:rsidRDefault="006C2659" w:rsidP="006C2659">
      <w:pPr>
        <w:pStyle w:val="NormalnyWeb"/>
        <w:jc w:val="both"/>
        <w:rPr>
          <w:rFonts w:asciiTheme="minorHAnsi" w:hAnsiTheme="minorHAnsi" w:cstheme="minorHAnsi"/>
          <w:i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sectPr w:rsidR="005D742C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87D08"/>
    <w:multiLevelType w:val="multilevel"/>
    <w:tmpl w:val="B90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50FED"/>
    <w:multiLevelType w:val="multilevel"/>
    <w:tmpl w:val="368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3566"/>
    <w:multiLevelType w:val="multilevel"/>
    <w:tmpl w:val="A4A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40DA"/>
    <w:multiLevelType w:val="hybridMultilevel"/>
    <w:tmpl w:val="482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33BFF"/>
    <w:multiLevelType w:val="multilevel"/>
    <w:tmpl w:val="A62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D5B80"/>
    <w:multiLevelType w:val="hybridMultilevel"/>
    <w:tmpl w:val="2F121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40D95"/>
    <w:multiLevelType w:val="hybridMultilevel"/>
    <w:tmpl w:val="66B0E788"/>
    <w:lvl w:ilvl="0" w:tplc="4C6E7F7E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454DB5"/>
    <w:multiLevelType w:val="hybridMultilevel"/>
    <w:tmpl w:val="366EA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907D0"/>
    <w:multiLevelType w:val="hybridMultilevel"/>
    <w:tmpl w:val="A85A2BA8"/>
    <w:lvl w:ilvl="0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A743762"/>
    <w:multiLevelType w:val="multilevel"/>
    <w:tmpl w:val="C41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F5A34"/>
    <w:multiLevelType w:val="hybridMultilevel"/>
    <w:tmpl w:val="B67646B2"/>
    <w:lvl w:ilvl="0" w:tplc="68608B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30" w15:restartNumberingAfterBreak="0">
    <w:nsid w:val="71773CA8"/>
    <w:multiLevelType w:val="multilevel"/>
    <w:tmpl w:val="746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A525B"/>
    <w:multiLevelType w:val="hybridMultilevel"/>
    <w:tmpl w:val="5F5E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22"/>
  </w:num>
  <w:num w:numId="6" w16cid:durableId="1344432935">
    <w:abstractNumId w:val="7"/>
  </w:num>
  <w:num w:numId="7" w16cid:durableId="1166362402">
    <w:abstractNumId w:val="0"/>
  </w:num>
  <w:num w:numId="8" w16cid:durableId="937983379">
    <w:abstractNumId w:val="31"/>
  </w:num>
  <w:num w:numId="9" w16cid:durableId="4869309">
    <w:abstractNumId w:val="1"/>
  </w:num>
  <w:num w:numId="10" w16cid:durableId="2119442490">
    <w:abstractNumId w:val="6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8"/>
  </w:num>
  <w:num w:numId="15" w16cid:durableId="1610771716">
    <w:abstractNumId w:val="25"/>
  </w:num>
  <w:num w:numId="16" w16cid:durableId="1581258778">
    <w:abstractNumId w:val="2"/>
  </w:num>
  <w:num w:numId="17" w16cid:durableId="2136872593">
    <w:abstractNumId w:val="35"/>
  </w:num>
  <w:num w:numId="18" w16cid:durableId="914054673">
    <w:abstractNumId w:val="9"/>
  </w:num>
  <w:num w:numId="19" w16cid:durableId="1432044109">
    <w:abstractNumId w:val="20"/>
  </w:num>
  <w:num w:numId="20" w16cid:durableId="777262101">
    <w:abstractNumId w:val="5"/>
  </w:num>
  <w:num w:numId="21" w16cid:durableId="284164984">
    <w:abstractNumId w:val="29"/>
  </w:num>
  <w:num w:numId="22" w16cid:durableId="877400409">
    <w:abstractNumId w:val="11"/>
  </w:num>
  <w:num w:numId="23" w16cid:durableId="1460949115">
    <w:abstractNumId w:val="32"/>
  </w:num>
  <w:num w:numId="24" w16cid:durableId="1829205950">
    <w:abstractNumId w:val="33"/>
  </w:num>
  <w:num w:numId="25" w16cid:durableId="269162399">
    <w:abstractNumId w:val="18"/>
  </w:num>
  <w:num w:numId="26" w16cid:durableId="1465926946">
    <w:abstractNumId w:val="16"/>
  </w:num>
  <w:num w:numId="27" w16cid:durableId="1529295405">
    <w:abstractNumId w:val="23"/>
  </w:num>
  <w:num w:numId="28" w16cid:durableId="1298025409">
    <w:abstractNumId w:val="34"/>
  </w:num>
  <w:num w:numId="29" w16cid:durableId="718626477">
    <w:abstractNumId w:val="24"/>
  </w:num>
  <w:num w:numId="30" w16cid:durableId="1229993065">
    <w:abstractNumId w:val="19"/>
  </w:num>
  <w:num w:numId="31" w16cid:durableId="423887855">
    <w:abstractNumId w:val="13"/>
  </w:num>
  <w:num w:numId="32" w16cid:durableId="996883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7241207">
    <w:abstractNumId w:val="17"/>
  </w:num>
  <w:num w:numId="34" w16cid:durableId="1419861947">
    <w:abstractNumId w:val="2"/>
  </w:num>
  <w:num w:numId="35" w16cid:durableId="1785347700">
    <w:abstractNumId w:val="3"/>
  </w:num>
  <w:num w:numId="36" w16cid:durableId="601768578">
    <w:abstractNumId w:val="30"/>
  </w:num>
  <w:num w:numId="37" w16cid:durableId="637340908">
    <w:abstractNumId w:val="4"/>
  </w:num>
  <w:num w:numId="38" w16cid:durableId="1501500664">
    <w:abstractNumId w:val="26"/>
  </w:num>
  <w:num w:numId="39" w16cid:durableId="888688587">
    <w:abstractNumId w:val="10"/>
  </w:num>
  <w:num w:numId="40" w16cid:durableId="1650206303">
    <w:abstractNumId w:val="14"/>
  </w:num>
  <w:num w:numId="41" w16cid:durableId="868646264">
    <w:abstractNumId w:val="12"/>
  </w:num>
  <w:num w:numId="42" w16cid:durableId="1224176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0300"/>
    <w:rsid w:val="000E46C2"/>
    <w:rsid w:val="000F17AD"/>
    <w:rsid w:val="000F73A9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2DD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A5D71"/>
    <w:rsid w:val="002B37CB"/>
    <w:rsid w:val="002C5A72"/>
    <w:rsid w:val="002D54A1"/>
    <w:rsid w:val="003253C6"/>
    <w:rsid w:val="00333E23"/>
    <w:rsid w:val="00340419"/>
    <w:rsid w:val="00351813"/>
    <w:rsid w:val="003873C7"/>
    <w:rsid w:val="003979D9"/>
    <w:rsid w:val="003A55CF"/>
    <w:rsid w:val="003B59F3"/>
    <w:rsid w:val="003D504E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2659"/>
    <w:rsid w:val="006C38B8"/>
    <w:rsid w:val="006D0DBA"/>
    <w:rsid w:val="006D2ADE"/>
    <w:rsid w:val="006D5596"/>
    <w:rsid w:val="006D626D"/>
    <w:rsid w:val="006E7727"/>
    <w:rsid w:val="00717301"/>
    <w:rsid w:val="00727869"/>
    <w:rsid w:val="00736290"/>
    <w:rsid w:val="007801AE"/>
    <w:rsid w:val="007869DB"/>
    <w:rsid w:val="00797600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95495"/>
    <w:rsid w:val="009B6B0E"/>
    <w:rsid w:val="009C700B"/>
    <w:rsid w:val="009C7911"/>
    <w:rsid w:val="009D13D9"/>
    <w:rsid w:val="009E0102"/>
    <w:rsid w:val="009E1B23"/>
    <w:rsid w:val="009E5718"/>
    <w:rsid w:val="009F5EB9"/>
    <w:rsid w:val="00A11EED"/>
    <w:rsid w:val="00A15610"/>
    <w:rsid w:val="00A4253E"/>
    <w:rsid w:val="00A47623"/>
    <w:rsid w:val="00A47D84"/>
    <w:rsid w:val="00A71730"/>
    <w:rsid w:val="00A72708"/>
    <w:rsid w:val="00A74190"/>
    <w:rsid w:val="00A901B6"/>
    <w:rsid w:val="00AA00E9"/>
    <w:rsid w:val="00AD13A0"/>
    <w:rsid w:val="00AD4F1E"/>
    <w:rsid w:val="00AD7B78"/>
    <w:rsid w:val="00AF62D6"/>
    <w:rsid w:val="00B0207D"/>
    <w:rsid w:val="00B211D3"/>
    <w:rsid w:val="00B21282"/>
    <w:rsid w:val="00B2678B"/>
    <w:rsid w:val="00B42245"/>
    <w:rsid w:val="00B85BCC"/>
    <w:rsid w:val="00B9326F"/>
    <w:rsid w:val="00BC00BD"/>
    <w:rsid w:val="00BC0151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B3D93"/>
    <w:rsid w:val="00DB5139"/>
    <w:rsid w:val="00DD17E7"/>
    <w:rsid w:val="00DD6CF7"/>
    <w:rsid w:val="00DE17EF"/>
    <w:rsid w:val="00DE1970"/>
    <w:rsid w:val="00E169F1"/>
    <w:rsid w:val="00E27F55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ge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" TargetMode="External"/><Relationship Id="rId5" Type="http://schemas.openxmlformats.org/officeDocument/2006/relationships/hyperlink" Target="https://isap.sejm.gov.pl/isap.nsf/DocDetails.xsp?id=WDU201700021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1638</Words>
  <Characters>9832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2023-10-27T07:33:00Z</dcterms:created>
  <dcterms:modified xsi:type="dcterms:W3CDTF">2023-10-31T10:28:00Z</dcterms:modified>
</cp:coreProperties>
</file>