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48172658" w14:textId="77777777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Hlk145660739"/>
      <w:r>
        <w:rPr>
          <w:rFonts w:ascii="Calibri" w:hAnsi="Calibri"/>
          <w:sz w:val="22"/>
          <w:szCs w:val="22"/>
        </w:rPr>
        <w:t xml:space="preserve">Szanowni Państwo, </w:t>
      </w:r>
    </w:p>
    <w:p w14:paraId="3B26E479" w14:textId="77777777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E17BC03" w14:textId="414C468E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Pr="00DD5A1D">
        <w:rPr>
          <w:rFonts w:asciiTheme="minorHAnsi" w:hAnsiTheme="minorHAnsi"/>
          <w:sz w:val="22"/>
        </w:rPr>
        <w:t>:</w:t>
      </w:r>
    </w:p>
    <w:p w14:paraId="263B950C" w14:textId="56D1B092" w:rsidR="00E616AB" w:rsidRDefault="00E616AB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3FC63E7C" w14:textId="5C448FD4" w:rsidR="006C2659" w:rsidRDefault="006C2659" w:rsidP="006C2659">
      <w:pPr>
        <w:jc w:val="center"/>
        <w:rPr>
          <w:b/>
          <w:bCs/>
        </w:rPr>
      </w:pPr>
      <w:r>
        <w:rPr>
          <w:b/>
          <w:bCs/>
        </w:rPr>
        <w:t>„</w:t>
      </w:r>
      <w:r w:rsidR="00546AF1">
        <w:rPr>
          <w:rFonts w:asciiTheme="minorHAnsi" w:hAnsiTheme="minorHAnsi" w:cstheme="minorHAnsi"/>
          <w:b/>
          <w:bCs/>
          <w:color w:val="212121"/>
        </w:rPr>
        <w:t>Nowa perspektywa finansowa 2021-2027</w:t>
      </w:r>
      <w:r>
        <w:rPr>
          <w:b/>
          <w:bCs/>
        </w:rPr>
        <w:t>”</w:t>
      </w:r>
    </w:p>
    <w:p w14:paraId="3357F9AF" w14:textId="77777777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bookmarkEnd w:id="0"/>
    <w:p w14:paraId="7C742AEA" w14:textId="77777777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511271DC" w14:textId="39869E50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5408E003" w14:textId="77777777" w:rsidR="00A901B6" w:rsidRDefault="00A901B6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14CF6828" w14:textId="77777777" w:rsidR="00A901B6" w:rsidRDefault="00A901B6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318165AF" w14:textId="77777777" w:rsidR="00DE2A4A" w:rsidRDefault="00DE2A4A" w:rsidP="00DE2A4A">
      <w:p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1. Obowiązkowe zapisy w regulaminach wyboru projektów oraz wprowadzanie zmian w przedmiotowych regulaminach, ocena projektów w kontekście obowiązującej Ustawy wdrożeniowej oraz dokumentów programowych dla EFS+.</w:t>
      </w:r>
    </w:p>
    <w:p w14:paraId="4C26C5D6" w14:textId="77777777" w:rsidR="00DE2A4A" w:rsidRDefault="00DE2A4A" w:rsidP="00DE2A4A">
      <w:p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2. Kwalifikowalność (EFS+): cross-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financing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zakupy środków trwałych, </w:t>
      </w:r>
      <w:r>
        <w:rPr>
          <w:rFonts w:asciiTheme="minorHAnsi" w:hAnsiTheme="minorHAnsi" w:cstheme="minorHAnsi"/>
          <w:sz w:val="24"/>
          <w:szCs w:val="24"/>
        </w:rPr>
        <w:t>wkład niepieniężny (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jak wnosić i dokumentować wkład własny do projektu, podwójne finansowanie), VAT, personel, wynagrodzenia.</w:t>
      </w:r>
    </w:p>
    <w:p w14:paraId="068085BA" w14:textId="77777777" w:rsidR="00DE2A4A" w:rsidRDefault="00DE2A4A" w:rsidP="00DE2A4A">
      <w:p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3.  Rozliczanie kosztów metodami uproszczonymi w nowej perspektywie finansowej na lata 2021-2027. Adekwatny dobór wskaźników oraz sposób ich dokumentowania w projektach rozliczanych metodami uproszczonymi.</w:t>
      </w:r>
    </w:p>
    <w:p w14:paraId="0B96E207" w14:textId="77777777" w:rsidR="00DE2A4A" w:rsidRDefault="00DE2A4A" w:rsidP="00DE2A4A">
      <w:p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4. Charakterystyka i zasady stosowania oraz przykłady poszczególnych form kosztów uproszczonych: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stawki jednostkowe,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kwoty ryczałtowe,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 stawki ryczałtowe,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kombinacja ww. sposobów.</w:t>
      </w:r>
    </w:p>
    <w:p w14:paraId="3669D586" w14:textId="77777777" w:rsidR="00DE2A4A" w:rsidRDefault="00DE2A4A" w:rsidP="00DE2A4A">
      <w:p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5. Realizacja projektu w partnerstwie – zmiany wprowadzone przez Ustawę wdrożeniową na lata 2021-2027.</w:t>
      </w:r>
    </w:p>
    <w:p w14:paraId="15314B40" w14:textId="77777777" w:rsidR="00DE2A4A" w:rsidRDefault="00DE2A4A" w:rsidP="00DE2A4A">
      <w:pPr>
        <w:shd w:val="clear" w:color="auto" w:fill="FFFFFF"/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Pojęcie pomocy de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minimis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przykłady projektów, w ramach których udzielana może być pomoc publiczna/pomoc de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minimis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(EFS+).</w:t>
      </w:r>
    </w:p>
    <w:p w14:paraId="1F209A5D" w14:textId="77777777" w:rsidR="00DE2A4A" w:rsidRDefault="00DE2A4A" w:rsidP="00DE2A4A">
      <w:pPr>
        <w:shd w:val="clear" w:color="auto" w:fill="FFFFFF"/>
        <w:spacing w:line="360" w:lineRule="auto"/>
        <w:rPr>
          <w:kern w:val="16"/>
          <w:sz w:val="24"/>
          <w:szCs w:val="24"/>
          <w:highlight w:val="yellow"/>
        </w:rPr>
      </w:pPr>
      <w:bookmarkStart w:id="1" w:name="_Hlk148684803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7. Ryzyka w projekcie. Narzędzia oceny ryzyka w projekcie, w tym weryfikacja potencjalnych nieprawidłowości na etapie oceny merytorycznej. Studium przypadków w projektach EFS.</w:t>
      </w:r>
      <w:bookmarkEnd w:id="1"/>
    </w:p>
    <w:p w14:paraId="16421584" w14:textId="77777777" w:rsidR="002C5A72" w:rsidRDefault="002C5A72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36029FF8" w14:textId="77777777" w:rsidR="002C5A72" w:rsidRDefault="002C5A72" w:rsidP="006C2659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19026CEA" w14:textId="77777777" w:rsidR="007F4C75" w:rsidRDefault="007F4C75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ECFB6FB" w14:textId="66CB1C1D" w:rsidR="007801AE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Pr="001718C7">
        <w:rPr>
          <w:rFonts w:asciiTheme="minorHAnsi" w:hAnsiTheme="minorHAnsi" w:cstheme="minorHAnsi"/>
          <w:b/>
          <w:bCs/>
          <w:color w:val="212121"/>
          <w:sz w:val="22"/>
          <w:szCs w:val="22"/>
        </w:rPr>
        <w:t>Co nas interesuje w ramach szkolenia:</w:t>
      </w:r>
    </w:p>
    <w:p w14:paraId="21AB7CF9" w14:textId="77777777" w:rsidR="005D742C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670A917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0B13D324" w14:textId="77777777" w:rsidR="006D2ADE" w:rsidRPr="003A55CF" w:rsidRDefault="006D2ADE" w:rsidP="006D2ADE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7275ECCF" w14:textId="6218864E" w:rsidR="002A5D71" w:rsidRDefault="006D2ADE" w:rsidP="002A5D71">
      <w:pPr>
        <w:pStyle w:val="Akapitzlist"/>
        <w:numPr>
          <w:ilvl w:val="0"/>
          <w:numId w:val="34"/>
        </w:numPr>
        <w:spacing w:after="160" w:line="276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797600">
        <w:rPr>
          <w:rFonts w:asciiTheme="minorHAnsi" w:hAnsiTheme="minorHAnsi" w:cstheme="minorHAnsi"/>
          <w:sz w:val="24"/>
          <w:szCs w:val="24"/>
          <w:lang w:eastAsia="en-US"/>
        </w:rPr>
        <w:t>minimum 3 -  letnie,</w:t>
      </w:r>
      <w:r w:rsidR="002A5D71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2A5D71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udokumentowane doświadczenie w prowadzeniu szkoleń z zakresu</w:t>
      </w:r>
      <w:r w:rsidR="00DE2A4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funduszy unijnych</w:t>
      </w:r>
      <w:r w:rsidR="002A5D71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, tj. prowadzenie osobiście jako trener w ciągu ostatnich 3 lat przed upływem terminu składania ofert, co najmniej </w:t>
      </w:r>
      <w:r w:rsidR="00DE2A4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30</w:t>
      </w:r>
      <w:r w:rsidR="002A5D71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szkoleń z zakresu </w:t>
      </w:r>
      <w:r w:rsidR="00DE2A4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funduszy unijnych</w:t>
      </w:r>
      <w:r w:rsidR="002A5D71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dla co najmniej 10 osobowych grup uczestnik</w:t>
      </w:r>
      <w:r w:rsidR="00DE2A4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ów</w:t>
      </w:r>
      <w:r w:rsidR="002A5D71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6303F79A" w14:textId="310AA694" w:rsidR="006D2ADE" w:rsidRPr="00797600" w:rsidRDefault="006D2ADE" w:rsidP="00487DCA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79760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797600">
        <w:rPr>
          <w:rFonts w:asciiTheme="minorHAnsi" w:hAnsiTheme="minorHAnsi" w:cstheme="minorHAnsi"/>
          <w:color w:val="212121"/>
          <w:sz w:val="24"/>
          <w:szCs w:val="24"/>
        </w:rPr>
        <w:t xml:space="preserve">opracowanie i przygotowanie materiału dydaktycznego dla wszystkich uczestników szkolenia + 1 egzemplarz archiwalny dla Zamawiającego. </w:t>
      </w:r>
    </w:p>
    <w:p w14:paraId="2A3EAD6E" w14:textId="77777777" w:rsidR="006D2ADE" w:rsidRPr="003A55CF" w:rsidRDefault="006D2ADE" w:rsidP="006D2AD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Zamawiającemu.</w:t>
      </w:r>
    </w:p>
    <w:p w14:paraId="419030AC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przygotowanie i wręczenie pracownikom dyplomów ukończenia szkolenia (certyfikatów) w formie papierowej oraz przesłanie kopii Zamawiającemu. </w:t>
      </w:r>
    </w:p>
    <w:p w14:paraId="53A81CE9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Zamawiającego.</w:t>
      </w:r>
    </w:p>
    <w:p w14:paraId="7369FC18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43F922AC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47B4075C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możliwość zadawania  pytań/kontaktu mailowego z trenerem po szkoleniu przez 30 dni roboczych.</w:t>
      </w:r>
    </w:p>
    <w:p w14:paraId="608B3D52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58BC5804" w14:textId="77777777" w:rsidR="006D2ADE" w:rsidRPr="003A55CF" w:rsidRDefault="006D2ADE" w:rsidP="006D2ADE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4C897A81" w14:textId="77777777" w:rsidR="006D2ADE" w:rsidRPr="003A55CF" w:rsidRDefault="006D2ADE" w:rsidP="006D2ADE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12D73AA" w14:textId="77777777" w:rsidR="006D2ADE" w:rsidRPr="003A55CF" w:rsidRDefault="006D2ADE" w:rsidP="006D2ADE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57BB2190" w14:textId="77777777" w:rsidR="006D2ADE" w:rsidRPr="003A55CF" w:rsidRDefault="006D2ADE" w:rsidP="006D2ADE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C8B7E01" w14:textId="77777777" w:rsidR="005D742C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6BEBA627" w14:textId="77777777" w:rsidR="00DB3D93" w:rsidRDefault="00DB3D93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8F945E7" w14:textId="77777777" w:rsidR="00DB3D93" w:rsidRDefault="00DB3D93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5458BC0E" w14:textId="77777777" w:rsidR="00DB3D93" w:rsidRPr="003A55CF" w:rsidRDefault="00DB3D93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6D626D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6D626D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CC92531" w14:textId="24B9F09E" w:rsidR="007E41C8" w:rsidRPr="00FC2AC7" w:rsidRDefault="007E41C8" w:rsidP="007E41C8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0BA48E7D" w14:textId="77777777" w:rsidR="007E41C8" w:rsidRDefault="007E41C8" w:rsidP="007E41C8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42FB020A" w14:textId="77777777" w:rsidR="007E41C8" w:rsidRPr="00CD1681" w:rsidRDefault="007E41C8" w:rsidP="007E41C8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328A0F0D" w14:textId="77777777" w:rsidR="007E41C8" w:rsidRPr="00CD1681" w:rsidRDefault="007E41C8" w:rsidP="007E41C8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Cmin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55</w:t>
      </w:r>
    </w:p>
    <w:p w14:paraId="75704242" w14:textId="77777777" w:rsidR="007E41C8" w:rsidRPr="00CD1681" w:rsidRDefault="007E41C8" w:rsidP="007E41C8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6EAAC453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283AA927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- najniższa cena spośród ważnych ofert</w:t>
      </w:r>
    </w:p>
    <w:p w14:paraId="6D780087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2FB92033" w14:textId="77777777" w:rsidR="007E41C8" w:rsidRPr="00422287" w:rsidRDefault="007E41C8" w:rsidP="007E41C8">
      <w:pPr>
        <w:pStyle w:val="NormalnyWeb"/>
        <w:ind w:left="360"/>
        <w:jc w:val="both"/>
        <w:rPr>
          <w:rStyle w:val="Pogrubienie"/>
          <w:color w:val="212121"/>
        </w:rPr>
      </w:pPr>
    </w:p>
    <w:p w14:paraId="22974504" w14:textId="77777777" w:rsidR="006C2659" w:rsidRPr="00FA656E" w:rsidRDefault="006C2659" w:rsidP="006C2659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Doświadczenie trenera -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="Calibri" w:eastAsia="Calibri" w:hAnsi="Calibri" w:cs="Calibri"/>
          <w:sz w:val="22"/>
          <w:szCs w:val="22"/>
          <w:lang w:eastAsia="ar-SA"/>
        </w:rPr>
        <w:t>liczba przeprowadzonych szkoleń przez wskazanego trenera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Theme="minorHAnsi" w:hAnsiTheme="minorHAnsi" w:cstheme="minorHAnsi"/>
          <w:sz w:val="22"/>
          <w:szCs w:val="22"/>
        </w:rPr>
        <w:t> –</w:t>
      </w:r>
      <w:r w:rsidRPr="00FA656E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waga 45% (max 45 pkt)</w:t>
      </w:r>
    </w:p>
    <w:p w14:paraId="203F6640" w14:textId="77777777" w:rsidR="006C2659" w:rsidRPr="00CD1681" w:rsidRDefault="006C2659" w:rsidP="006C2659">
      <w:pPr>
        <w:ind w:left="720"/>
        <w:jc w:val="both"/>
        <w:rPr>
          <w:rFonts w:asciiTheme="minorHAnsi" w:hAnsiTheme="minorHAnsi" w:cstheme="minorHAnsi"/>
          <w:bCs/>
          <w:color w:val="212121"/>
        </w:rPr>
      </w:pPr>
    </w:p>
    <w:p w14:paraId="3B4256C7" w14:textId="77777777" w:rsidR="006C2659" w:rsidRPr="009438AC" w:rsidRDefault="006C2659" w:rsidP="006C2659">
      <w:pPr>
        <w:ind w:left="708"/>
        <w:jc w:val="both"/>
        <w:rPr>
          <w:rFonts w:eastAsia="Calibri"/>
          <w:lang w:eastAsia="ar-SA"/>
        </w:rPr>
      </w:pPr>
      <w:r w:rsidRPr="009438AC">
        <w:rPr>
          <w:rFonts w:eastAsia="Calibri"/>
          <w:lang w:eastAsia="ar-SA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7B07EC9A" w14:textId="77777777" w:rsidR="006C2659" w:rsidRPr="00CD1681" w:rsidRDefault="006C2659" w:rsidP="006C2659">
      <w:pPr>
        <w:ind w:left="708"/>
        <w:jc w:val="both"/>
        <w:rPr>
          <w:rFonts w:asciiTheme="minorHAnsi" w:hAnsiTheme="minorHAnsi" w:cstheme="minorHAnsi"/>
          <w:bCs/>
          <w:color w:val="212121"/>
        </w:rPr>
      </w:pPr>
    </w:p>
    <w:p w14:paraId="7A0CC7C1" w14:textId="77777777" w:rsidR="006C2659" w:rsidRPr="00CD1681" w:rsidRDefault="006C2659" w:rsidP="006C2659">
      <w:pPr>
        <w:ind w:left="360"/>
        <w:jc w:val="center"/>
        <w:rPr>
          <w:rFonts w:asciiTheme="minorHAnsi" w:hAnsiTheme="minorHAnsi" w:cstheme="minorHAnsi"/>
          <w:b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>D = (</w:t>
      </w:r>
      <w:proofErr w:type="spellStart"/>
      <w:r w:rsidRPr="00CD1681">
        <w:rPr>
          <w:rFonts w:asciiTheme="minorHAnsi" w:hAnsiTheme="minorHAnsi" w:cstheme="minorHAnsi"/>
          <w:b/>
          <w:bCs/>
          <w:color w:val="212121"/>
        </w:rPr>
        <w:t>Dx</w:t>
      </w:r>
      <w:proofErr w:type="spellEnd"/>
      <w:r w:rsidRPr="00CD1681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CD1681">
        <w:rPr>
          <w:rFonts w:asciiTheme="minorHAnsi" w:hAnsiTheme="minorHAnsi" w:cstheme="minorHAnsi"/>
          <w:b/>
          <w:bCs/>
          <w:color w:val="212121"/>
        </w:rPr>
        <w:t>Dmax</w:t>
      </w:r>
      <w:proofErr w:type="spellEnd"/>
      <w:r w:rsidRPr="00CD1681">
        <w:rPr>
          <w:rFonts w:asciiTheme="minorHAnsi" w:hAnsiTheme="minorHAnsi" w:cstheme="minorHAnsi"/>
          <w:b/>
          <w:bCs/>
          <w:color w:val="212121"/>
        </w:rPr>
        <w:t>) x 45</w:t>
      </w:r>
    </w:p>
    <w:p w14:paraId="57582209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gdzie:</w:t>
      </w:r>
    </w:p>
    <w:p w14:paraId="6B1E94E6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– liczba punktów przyznana badanej ofercie</w:t>
      </w:r>
    </w:p>
    <w:p w14:paraId="0F432F66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1F7E08A4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proofErr w:type="spellStart"/>
      <w:r w:rsidRPr="00CD1681">
        <w:rPr>
          <w:bCs/>
          <w:color w:val="212121"/>
          <w:sz w:val="18"/>
          <w:szCs w:val="18"/>
        </w:rPr>
        <w:t>D</w:t>
      </w:r>
      <w:r w:rsidRPr="00CD1681">
        <w:rPr>
          <w:bCs/>
          <w:color w:val="212121"/>
          <w:sz w:val="16"/>
          <w:szCs w:val="16"/>
        </w:rPr>
        <w:t>x</w:t>
      </w:r>
      <w:proofErr w:type="spellEnd"/>
      <w:r w:rsidRPr="00CD1681">
        <w:rPr>
          <w:bCs/>
          <w:color w:val="212121"/>
          <w:sz w:val="16"/>
          <w:szCs w:val="16"/>
        </w:rPr>
        <w:t xml:space="preserve"> - </w:t>
      </w:r>
      <w:r w:rsidRPr="00CD1681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411E31FA" w14:textId="77777777" w:rsidR="006C2659" w:rsidRPr="00CD1681" w:rsidRDefault="006C2659" w:rsidP="006C2659">
      <w:pPr>
        <w:ind w:left="720"/>
        <w:jc w:val="both"/>
        <w:rPr>
          <w:rFonts w:asciiTheme="minorHAnsi" w:hAnsiTheme="minorHAnsi" w:cstheme="minorHAnsi"/>
          <w:color w:val="212121"/>
        </w:rPr>
      </w:pPr>
    </w:p>
    <w:p w14:paraId="3E7018B7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Wykonawca może otrzymać maksymalnie 100 punktów liczonych jako suma punktów przyznanych w kryterium:</w:t>
      </w:r>
    </w:p>
    <w:p w14:paraId="6D70F699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 xml:space="preserve">1) cena przeprowadzenia szkolenia  i 2) doświadczenie trenera. </w:t>
      </w:r>
    </w:p>
    <w:p w14:paraId="21B14EC9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184488CE" w14:textId="77777777" w:rsidR="007E41C8" w:rsidRPr="00CA1313" w:rsidRDefault="007E41C8" w:rsidP="007E41C8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1840FAC4" w14:textId="77777777" w:rsidR="007E41C8" w:rsidRPr="00795A9D" w:rsidRDefault="007E41C8" w:rsidP="007E41C8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0FE0DFF6" w14:textId="77777777" w:rsidR="007E41C8" w:rsidRDefault="007E41C8" w:rsidP="007E41C8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1C7A6207" w14:textId="3E212F64" w:rsidR="006C2659" w:rsidRDefault="006C2659" w:rsidP="006C2659">
      <w:pPr>
        <w:pStyle w:val="NormalnyWeb"/>
        <w:jc w:val="both"/>
        <w:rPr>
          <w:rStyle w:val="Pogrubienie"/>
          <w:b w:val="0"/>
          <w:bCs w:val="0"/>
        </w:rPr>
      </w:pPr>
      <w:bookmarkStart w:id="2" w:name="_Hlk145660750"/>
      <w:r>
        <w:rPr>
          <w:rStyle w:val="Pogrubienie"/>
          <w:rFonts w:ascii="Calibri" w:hAnsi="Calibri" w:cs="Calibri"/>
          <w:sz w:val="22"/>
          <w:szCs w:val="22"/>
          <w:u w:val="single"/>
        </w:rPr>
        <w:t>Planowana liczba osób: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DE2A4A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32 </w:t>
      </w:r>
      <w:r w:rsidRPr="00DD6CF7">
        <w:rPr>
          <w:rStyle w:val="Pogrubienie"/>
          <w:rFonts w:ascii="Calibri" w:hAnsi="Calibri" w:cs="Calibri"/>
          <w:color w:val="212121"/>
          <w:sz w:val="22"/>
          <w:szCs w:val="22"/>
        </w:rPr>
        <w:t>os</w:t>
      </w:r>
      <w:r w:rsidR="00DE2A4A">
        <w:rPr>
          <w:rStyle w:val="Pogrubienie"/>
          <w:rFonts w:ascii="Calibri" w:hAnsi="Calibri" w:cs="Calibri"/>
          <w:color w:val="212121"/>
          <w:sz w:val="22"/>
          <w:szCs w:val="22"/>
        </w:rPr>
        <w:t>oby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.</w:t>
      </w:r>
      <w:r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Minimalna liczba uczestników zagwarantowana przez Zamawiającego wynosi </w:t>
      </w:r>
      <w:r w:rsidR="00DE2A4A">
        <w:rPr>
          <w:rStyle w:val="Pogrubienie"/>
          <w:rFonts w:ascii="Calibri" w:hAnsi="Calibri" w:cs="Calibri"/>
          <w:color w:val="212121"/>
          <w:sz w:val="22"/>
          <w:szCs w:val="22"/>
        </w:rPr>
        <w:t>28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osób.</w:t>
      </w:r>
    </w:p>
    <w:p w14:paraId="1E0F6855" w14:textId="77777777" w:rsidR="006C2659" w:rsidRDefault="006C2659" w:rsidP="006C2659">
      <w:pPr>
        <w:pStyle w:val="NormalnyWeb"/>
        <w:jc w:val="both"/>
        <w:rPr>
          <w:rStyle w:val="Pogrubienie"/>
          <w:b w:val="0"/>
          <w:bCs w:val="0"/>
        </w:rPr>
      </w:pPr>
    </w:p>
    <w:p w14:paraId="4E9BECEA" w14:textId="34BBB1D4" w:rsidR="006C2659" w:rsidRDefault="006C2659" w:rsidP="006C2659">
      <w:pPr>
        <w:pStyle w:val="NormalnyWeb"/>
        <w:spacing w:line="276" w:lineRule="auto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 w:rsidRPr="00F44D93">
        <w:rPr>
          <w:rStyle w:val="Pogrubienie"/>
          <w:rFonts w:ascii="Calibri" w:hAnsi="Calibri" w:cs="Calibri"/>
          <w:color w:val="212121"/>
          <w:sz w:val="22"/>
          <w:szCs w:val="22"/>
          <w:u w:val="single"/>
        </w:rPr>
        <w:t>Czas trwania szkolenia:</w:t>
      </w:r>
      <w:r w:rsidR="00DE2A4A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Dwa szkolenia dwudniowe ( 2 grupy szkoleniowe x 2 dni) ( Program szkolenia powinien obejmować co najmniej 8 godzin szkoleniowych z trzeba przerwami;                                             godzina szkoleniowa = 45 min), czyli łącznie 4 dni szkoleniowe</w:t>
      </w:r>
    </w:p>
    <w:p w14:paraId="6F6744FB" w14:textId="77777777" w:rsidR="00AF62D6" w:rsidRPr="003A55CF" w:rsidRDefault="00AF62D6" w:rsidP="006C2659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EDCBC6D" w14:textId="3E60CB75" w:rsidR="006C2659" w:rsidRDefault="006C2659" w:rsidP="006C2659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F44D93">
        <w:rPr>
          <w:rStyle w:val="Pogrubienie"/>
          <w:rFonts w:ascii="Calibri" w:hAnsi="Calibri" w:cs="Calibri"/>
          <w:sz w:val="22"/>
          <w:szCs w:val="22"/>
          <w:u w:val="single"/>
        </w:rPr>
        <w:t>Terminy szkoleń:</w:t>
      </w:r>
      <w:r w:rsidR="00AD13A0">
        <w:rPr>
          <w:rFonts w:asciiTheme="minorHAnsi" w:hAnsiTheme="minorHAnsi" w:cstheme="minorHAnsi"/>
          <w:color w:val="212121"/>
        </w:rPr>
        <w:t xml:space="preserve"> </w:t>
      </w:r>
      <w:r w:rsidR="00DE2A4A">
        <w:rPr>
          <w:rFonts w:asciiTheme="minorHAnsi" w:hAnsiTheme="minorHAnsi" w:cstheme="minorHAnsi"/>
          <w:b/>
          <w:bCs/>
          <w:color w:val="212121"/>
          <w:sz w:val="22"/>
          <w:szCs w:val="22"/>
        </w:rPr>
        <w:t>1 grudnia</w:t>
      </w:r>
      <w:r w:rsidR="00AD13A0" w:rsidRPr="00AD13A0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– 15 grudnia</w:t>
      </w:r>
      <w:r w:rsidR="003873C7" w:rsidRPr="00AF62D6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2023 r.</w:t>
      </w:r>
    </w:p>
    <w:p w14:paraId="4E3C04A6" w14:textId="77777777" w:rsidR="00E27F55" w:rsidRDefault="00E27F55" w:rsidP="006C2659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6B1D3F5D" w14:textId="49D091E0" w:rsidR="00E27F55" w:rsidRPr="001718C7" w:rsidRDefault="00E27F55" w:rsidP="00E27F55">
      <w:pPr>
        <w:pStyle w:val="NormalnyWeb"/>
        <w:spacing w:line="276" w:lineRule="auto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3" w:name="_Hlk120013663"/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adres: </w:t>
      </w:r>
      <w:r w:rsidRPr="001718C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wkrszkolenia@mazowia.eu </w:t>
      </w:r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do dnia </w:t>
      </w:r>
      <w:r w:rsidR="00DE2A4A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E27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2A4A">
        <w:rPr>
          <w:rFonts w:asciiTheme="minorHAnsi" w:hAnsiTheme="minorHAnsi" w:cstheme="minorHAnsi"/>
          <w:b/>
          <w:bCs/>
          <w:sz w:val="22"/>
          <w:szCs w:val="22"/>
        </w:rPr>
        <w:t xml:space="preserve">listopada 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2023 r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.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BC00B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z dopiskiem w tytule wiadomości: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„</w:t>
      </w:r>
      <w:r w:rsidR="00DE2A4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Nowa p</w:t>
      </w:r>
      <w:r w:rsidR="00B9326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erspektywa finansowa 2021-2027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bookmarkEnd w:id="2"/>
    <w:bookmarkEnd w:id="3"/>
    <w:p w14:paraId="05357F43" w14:textId="77777777" w:rsidR="006C2659" w:rsidRPr="003A55CF" w:rsidRDefault="006C2659" w:rsidP="006C2659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705FE2C3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Style w:val="Pogrubienie"/>
          <w:rFonts w:ascii="Calibri" w:hAnsi="Calibri"/>
          <w:color w:val="000000"/>
          <w:sz w:val="22"/>
          <w:szCs w:val="22"/>
        </w:rPr>
        <w:t>Proszę o określenie w ofercie jednostkowego kosztu udziału w szkoleniu</w:t>
      </w:r>
      <w:r w:rsidRPr="003B77BC"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 w:rsidRPr="003B77BC">
        <w:rPr>
          <w:rStyle w:val="Pogrubienie"/>
          <w:rFonts w:ascii="Calibri" w:hAnsi="Calibri"/>
          <w:color w:val="000000"/>
          <w:sz w:val="22"/>
          <w:szCs w:val="22"/>
        </w:rPr>
        <w:t>łącznego kosztu szkolenia</w:t>
      </w:r>
      <w:r w:rsidRPr="003B77BC"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298B403D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E2C1F21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5DB30CF4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Style w:val="Pogrubienie"/>
          <w:rFonts w:ascii="Calibri" w:hAnsi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3904CFEC" w14:textId="77777777" w:rsidR="006C2659" w:rsidRDefault="006C2659" w:rsidP="006C2659">
      <w:pPr>
        <w:pStyle w:val="NormalnyWeb"/>
        <w:jc w:val="both"/>
        <w:rPr>
          <w:rStyle w:val="Pogrubienie"/>
        </w:rPr>
      </w:pPr>
    </w:p>
    <w:p w14:paraId="08A95E10" w14:textId="77777777" w:rsidR="006C2659" w:rsidRPr="00AE7E78" w:rsidRDefault="006C2659" w:rsidP="006C2659">
      <w:pPr>
        <w:jc w:val="both"/>
      </w:pPr>
    </w:p>
    <w:p w14:paraId="648A50AB" w14:textId="77777777" w:rsidR="006C2659" w:rsidRPr="009B24B5" w:rsidRDefault="006C2659" w:rsidP="006C2659">
      <w:pPr>
        <w:pStyle w:val="NormalnyWeb"/>
        <w:jc w:val="both"/>
        <w:rPr>
          <w:rFonts w:asciiTheme="minorHAnsi" w:hAnsiTheme="minorHAnsi" w:cstheme="minorHAnsi"/>
          <w:i/>
        </w:rPr>
      </w:pP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sectPr w:rsidR="005D742C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940DA"/>
    <w:multiLevelType w:val="hybridMultilevel"/>
    <w:tmpl w:val="482AE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C2712"/>
    <w:multiLevelType w:val="multilevel"/>
    <w:tmpl w:val="3F1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40D95"/>
    <w:multiLevelType w:val="hybridMultilevel"/>
    <w:tmpl w:val="66B0E788"/>
    <w:lvl w:ilvl="0" w:tplc="4C6E7F7E">
      <w:numFmt w:val="bullet"/>
      <w:lvlText w:val="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35061B"/>
    <w:multiLevelType w:val="multilevel"/>
    <w:tmpl w:val="B3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54DB5"/>
    <w:multiLevelType w:val="hybridMultilevel"/>
    <w:tmpl w:val="366EA5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4EE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94170"/>
    <w:multiLevelType w:val="hybridMultilevel"/>
    <w:tmpl w:val="6F7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907D0"/>
    <w:multiLevelType w:val="hybridMultilevel"/>
    <w:tmpl w:val="A85A2BA8"/>
    <w:lvl w:ilvl="0" w:tplc="CE04EE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B0F5A34"/>
    <w:multiLevelType w:val="hybridMultilevel"/>
    <w:tmpl w:val="B67646B2"/>
    <w:lvl w:ilvl="0" w:tplc="68608B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23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A525B"/>
    <w:multiLevelType w:val="hybridMultilevel"/>
    <w:tmpl w:val="5F5E0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6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23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21"/>
  </w:num>
  <w:num w:numId="15" w16cid:durableId="1610771716">
    <w:abstractNumId w:val="19"/>
  </w:num>
  <w:num w:numId="16" w16cid:durableId="1581258778">
    <w:abstractNumId w:val="2"/>
  </w:num>
  <w:num w:numId="17" w16cid:durableId="2136872593">
    <w:abstractNumId w:val="27"/>
  </w:num>
  <w:num w:numId="18" w16cid:durableId="914054673">
    <w:abstractNumId w:val="7"/>
  </w:num>
  <w:num w:numId="19" w16cid:durableId="1432044109">
    <w:abstractNumId w:val="14"/>
  </w:num>
  <w:num w:numId="20" w16cid:durableId="777262101">
    <w:abstractNumId w:val="3"/>
  </w:num>
  <w:num w:numId="21" w16cid:durableId="284164984">
    <w:abstractNumId w:val="22"/>
  </w:num>
  <w:num w:numId="22" w16cid:durableId="877400409">
    <w:abstractNumId w:val="8"/>
  </w:num>
  <w:num w:numId="23" w16cid:durableId="1460949115">
    <w:abstractNumId w:val="24"/>
  </w:num>
  <w:num w:numId="24" w16cid:durableId="1829205950">
    <w:abstractNumId w:val="25"/>
  </w:num>
  <w:num w:numId="25" w16cid:durableId="269162399">
    <w:abstractNumId w:val="12"/>
  </w:num>
  <w:num w:numId="26" w16cid:durableId="1465926946">
    <w:abstractNumId w:val="10"/>
  </w:num>
  <w:num w:numId="27" w16cid:durableId="1529295405">
    <w:abstractNumId w:val="17"/>
  </w:num>
  <w:num w:numId="28" w16cid:durableId="1298025409">
    <w:abstractNumId w:val="26"/>
  </w:num>
  <w:num w:numId="29" w16cid:durableId="718626477">
    <w:abstractNumId w:val="18"/>
  </w:num>
  <w:num w:numId="30" w16cid:durableId="1229993065">
    <w:abstractNumId w:val="13"/>
  </w:num>
  <w:num w:numId="31" w16cid:durableId="423887855">
    <w:abstractNumId w:val="9"/>
  </w:num>
  <w:num w:numId="32" w16cid:durableId="9968838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57241207">
    <w:abstractNumId w:val="11"/>
  </w:num>
  <w:num w:numId="34" w16cid:durableId="141986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0F73A9"/>
    <w:rsid w:val="0010426A"/>
    <w:rsid w:val="00122F96"/>
    <w:rsid w:val="0013225E"/>
    <w:rsid w:val="00140BBF"/>
    <w:rsid w:val="00140DBC"/>
    <w:rsid w:val="00150430"/>
    <w:rsid w:val="00153EF5"/>
    <w:rsid w:val="001718C7"/>
    <w:rsid w:val="00185A7E"/>
    <w:rsid w:val="001873C9"/>
    <w:rsid w:val="001D0D7B"/>
    <w:rsid w:val="001F1124"/>
    <w:rsid w:val="001F2DD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A5D71"/>
    <w:rsid w:val="002B37CB"/>
    <w:rsid w:val="002C5A72"/>
    <w:rsid w:val="002D54A1"/>
    <w:rsid w:val="003253C6"/>
    <w:rsid w:val="00333E23"/>
    <w:rsid w:val="00340419"/>
    <w:rsid w:val="00351813"/>
    <w:rsid w:val="003873C7"/>
    <w:rsid w:val="003979D9"/>
    <w:rsid w:val="003A55CF"/>
    <w:rsid w:val="003B59F3"/>
    <w:rsid w:val="003D504E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46AF1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2659"/>
    <w:rsid w:val="006C38B8"/>
    <w:rsid w:val="006D0DBA"/>
    <w:rsid w:val="006D2ADE"/>
    <w:rsid w:val="006D5596"/>
    <w:rsid w:val="006D626D"/>
    <w:rsid w:val="006E7727"/>
    <w:rsid w:val="00717301"/>
    <w:rsid w:val="00727869"/>
    <w:rsid w:val="00736290"/>
    <w:rsid w:val="007801AE"/>
    <w:rsid w:val="007869DB"/>
    <w:rsid w:val="00797600"/>
    <w:rsid w:val="007A588B"/>
    <w:rsid w:val="007E41C8"/>
    <w:rsid w:val="007E77E3"/>
    <w:rsid w:val="007F321E"/>
    <w:rsid w:val="007F41A0"/>
    <w:rsid w:val="007F4C75"/>
    <w:rsid w:val="00815E5B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B6B0E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47623"/>
    <w:rsid w:val="00A47D84"/>
    <w:rsid w:val="00A71730"/>
    <w:rsid w:val="00A72708"/>
    <w:rsid w:val="00A74190"/>
    <w:rsid w:val="00A901B6"/>
    <w:rsid w:val="00AA00E9"/>
    <w:rsid w:val="00AD13A0"/>
    <w:rsid w:val="00AD4F1E"/>
    <w:rsid w:val="00AD7B78"/>
    <w:rsid w:val="00AF62D6"/>
    <w:rsid w:val="00B0207D"/>
    <w:rsid w:val="00B211D3"/>
    <w:rsid w:val="00B21282"/>
    <w:rsid w:val="00B2678B"/>
    <w:rsid w:val="00B42245"/>
    <w:rsid w:val="00B85BCC"/>
    <w:rsid w:val="00B9326F"/>
    <w:rsid w:val="00BC00BD"/>
    <w:rsid w:val="00BC0151"/>
    <w:rsid w:val="00BD3A59"/>
    <w:rsid w:val="00BE3A09"/>
    <w:rsid w:val="00BF18C4"/>
    <w:rsid w:val="00C013D5"/>
    <w:rsid w:val="00C335B6"/>
    <w:rsid w:val="00C37C83"/>
    <w:rsid w:val="00C42BFA"/>
    <w:rsid w:val="00C50686"/>
    <w:rsid w:val="00C74D90"/>
    <w:rsid w:val="00CD0808"/>
    <w:rsid w:val="00CD4E5C"/>
    <w:rsid w:val="00D23742"/>
    <w:rsid w:val="00D319D8"/>
    <w:rsid w:val="00D50F12"/>
    <w:rsid w:val="00D57A13"/>
    <w:rsid w:val="00D91548"/>
    <w:rsid w:val="00D960EF"/>
    <w:rsid w:val="00DA506E"/>
    <w:rsid w:val="00DB3D93"/>
    <w:rsid w:val="00DB5139"/>
    <w:rsid w:val="00DD17E7"/>
    <w:rsid w:val="00DD6CF7"/>
    <w:rsid w:val="00DE17EF"/>
    <w:rsid w:val="00DE1970"/>
    <w:rsid w:val="00DE2A4A"/>
    <w:rsid w:val="00E169F1"/>
    <w:rsid w:val="00E27F55"/>
    <w:rsid w:val="00E300B7"/>
    <w:rsid w:val="00E616AB"/>
    <w:rsid w:val="00E848D2"/>
    <w:rsid w:val="00E8521F"/>
    <w:rsid w:val="00EB50B2"/>
    <w:rsid w:val="00EB67C4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,List Paragraph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,List Paragraph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1033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Bączek Sylwia</cp:lastModifiedBy>
  <cp:revision>24</cp:revision>
  <cp:lastPrinted>2018-02-09T11:27:00Z</cp:lastPrinted>
  <dcterms:created xsi:type="dcterms:W3CDTF">2023-09-11T10:49:00Z</dcterms:created>
  <dcterms:modified xsi:type="dcterms:W3CDTF">2023-11-23T11:45:00Z</dcterms:modified>
</cp:coreProperties>
</file>