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6FF79AB4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8F6E275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50226DD5" w14:textId="77777777" w:rsidR="00B17483" w:rsidRDefault="00B17483" w:rsidP="00B17483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Szanowni Państwo, </w:t>
      </w:r>
    </w:p>
    <w:p w14:paraId="53DC560D" w14:textId="77777777" w:rsidR="00B17483" w:rsidRDefault="00B17483" w:rsidP="00B17483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6DE0A1D" w14:textId="77777777" w:rsidR="00B17483" w:rsidRDefault="00B17483" w:rsidP="00B17483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8594DF9" w14:textId="68D78F3C" w:rsidR="005D742C" w:rsidRDefault="005D742C" w:rsidP="00824A74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12121"/>
        </w:rPr>
      </w:pPr>
      <w:bookmarkStart w:id="0" w:name="_Hlk146009198"/>
      <w:r w:rsidRPr="00266B84">
        <w:rPr>
          <w:rFonts w:asciiTheme="minorHAnsi" w:hAnsiTheme="minorHAnsi" w:cstheme="minorHAnsi"/>
          <w:b/>
          <w:bCs/>
          <w:color w:val="212121"/>
        </w:rPr>
        <w:t>„</w:t>
      </w:r>
      <w:r w:rsidR="001D5A59">
        <w:rPr>
          <w:rFonts w:asciiTheme="minorHAnsi" w:hAnsiTheme="minorHAnsi" w:cstheme="minorHAnsi"/>
          <w:b/>
          <w:bCs/>
          <w:color w:val="212121"/>
          <w:sz w:val="24"/>
          <w:szCs w:val="24"/>
        </w:rPr>
        <w:t>Przeciwdziałanie nadużyciom w projektach unijnych</w:t>
      </w:r>
      <w:r w:rsidR="00DA506E" w:rsidRPr="00266B84">
        <w:rPr>
          <w:rFonts w:asciiTheme="minorHAnsi" w:hAnsiTheme="minorHAnsi" w:cstheme="minorHAnsi"/>
          <w:b/>
          <w:bCs/>
          <w:color w:val="212121"/>
        </w:rPr>
        <w:t>”</w:t>
      </w:r>
    </w:p>
    <w:p w14:paraId="639D413D" w14:textId="77777777" w:rsidR="00B17483" w:rsidRPr="00824A74" w:rsidRDefault="00B17483" w:rsidP="00824A74">
      <w:pPr>
        <w:shd w:val="clear" w:color="auto" w:fill="FFFFFF"/>
        <w:jc w:val="center"/>
        <w:rPr>
          <w:rStyle w:val="Pogrubienie"/>
          <w:rFonts w:asciiTheme="minorHAnsi" w:hAnsiTheme="minorHAnsi" w:cstheme="minorHAnsi"/>
          <w:color w:val="212121"/>
          <w:sz w:val="24"/>
          <w:szCs w:val="24"/>
        </w:rPr>
      </w:pP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bookmarkEnd w:id="0"/>
    <w:p w14:paraId="537CFB0D" w14:textId="77777777" w:rsidR="005D742C" w:rsidRPr="00824A74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  <w:r w:rsidRPr="00824A74">
        <w:rPr>
          <w:rStyle w:val="Pogrubienie"/>
          <w:rFonts w:asciiTheme="minorHAnsi" w:hAnsiTheme="minorHAnsi" w:cstheme="minorHAnsi"/>
          <w:color w:val="212121"/>
          <w:u w:val="single"/>
        </w:rPr>
        <w:t>Proponowany program szkolenia:</w:t>
      </w:r>
    </w:p>
    <w:p w14:paraId="7CB81017" w14:textId="77777777" w:rsidR="00E8521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0E23A894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Nadużycia i nieprawidłowości: Nadużycie a nieprawidłowość – regulacje prawne i wytyczne; Nadużycia finansowe w praktyce – rodzaje nadużyć finansowych; Najczęściej występujące nadużycia finansowe wg KE, m.in.: zmowy przetargowe, konflikt interesów, korupcja, fałszerstwo dokumentów; System przeciwdziałania nadużyciom – oczekiwania KE.</w:t>
      </w:r>
    </w:p>
    <w:p w14:paraId="0906E3A0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Nadużycia w projektach w praktyce: Konflikt interesów w praktyce; Fałszowanie dokumentów</w:t>
      </w:r>
    </w:p>
    <w:p w14:paraId="68572AE5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System zwalczania nadużyć – działania korygujące; Czynności dochodzeniowe, korygujące; Odzyskiwanie środków i stawianie zarzutów; System raportowania (wewnętrznego i do UE); Działania sprawdzające.</w:t>
      </w:r>
    </w:p>
    <w:p w14:paraId="73156EC0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System zapobiegania przy udzielaniu zamówień (PZP, konkurencyjność): Doświadczenia krajowe: CBA, UZP, UOKiK; Doświadczenia OLAF: identyfikowanie konfliktu interesów; Etap planowania i przygotowania postępowania – propozycje rozwiązań; Etap prowadzenia postępowania – propozycje rozwiązań; Etap realizacji i odbioru zamówienia – propozycje rozwiązań.</w:t>
      </w:r>
    </w:p>
    <w:p w14:paraId="1846BA9B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System sankcji: Odpowiedzialność finansowa a odpowiedzialność karna; Odzyskiwanie środków; Odstąpienie od zawarcia umowy o dofinansowanie; Wstrzymanie wypłaty kolejnej transzy; Rozwiązanie umowy o dofinansowanie.</w:t>
      </w:r>
    </w:p>
    <w:p w14:paraId="6C7193B6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Reagowanie na wystąpienie nadużyć: Zasady i tryb zgłaszania przestępstw; Prawa i obowiązki w relacji z organami ścigania; Zgłaszanie spraw dotyczących ograniczenia konkurencyjności.</w:t>
      </w:r>
    </w:p>
    <w:p w14:paraId="0B55669A" w14:textId="77777777" w:rsidR="00824A74" w:rsidRPr="003A55CF" w:rsidRDefault="00824A74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ECFB6FB" w14:textId="77777777" w:rsidR="007801AE" w:rsidRPr="00824A74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u w:val="single"/>
        </w:rPr>
      </w:pPr>
      <w:r w:rsidRPr="00824A74">
        <w:rPr>
          <w:rFonts w:asciiTheme="minorHAnsi" w:hAnsiTheme="minorHAnsi" w:cstheme="minorHAnsi"/>
          <w:color w:val="212121"/>
          <w:u w:val="single"/>
        </w:rPr>
        <w:lastRenderedPageBreak/>
        <w:t> </w:t>
      </w:r>
      <w:r w:rsidRPr="00824A74">
        <w:rPr>
          <w:rFonts w:asciiTheme="minorHAnsi" w:hAnsiTheme="minorHAnsi" w:cstheme="minorHAnsi"/>
          <w:b/>
          <w:bCs/>
          <w:color w:val="212121"/>
          <w:u w:val="single"/>
        </w:rPr>
        <w:t>Co nas interesuje w ramach szkolenia: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63806588" w:rsidR="005D742C" w:rsidRPr="003A55CF" w:rsidRDefault="005D742C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9C135AE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043543A2" w14:textId="2FD18764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 zakresu </w:t>
      </w:r>
      <w:r w:rsidR="00F40BC1">
        <w:rPr>
          <w:rFonts w:asciiTheme="minorHAnsi" w:hAnsiTheme="minorHAnsi" w:cstheme="minorHAnsi"/>
          <w:b/>
          <w:bCs/>
          <w:color w:val="212121"/>
          <w:sz w:val="24"/>
          <w:szCs w:val="24"/>
        </w:rPr>
        <w:t>nieprawidłowości</w:t>
      </w:r>
      <w:r w:rsidR="001D5A59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w projektach unijnych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 w:rsidR="00824A74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</w:t>
      </w:r>
      <w:r w:rsidR="007801AE" w:rsidRPr="001D5A59">
        <w:rPr>
          <w:rFonts w:asciiTheme="minorHAnsi" w:hAnsiTheme="minorHAnsi" w:cstheme="minorHAnsi"/>
          <w:sz w:val="24"/>
          <w:szCs w:val="24"/>
          <w:lang w:eastAsia="en-US"/>
        </w:rPr>
        <w:t xml:space="preserve">kresu </w:t>
      </w:r>
      <w:r w:rsidR="00F40BC1">
        <w:rPr>
          <w:rFonts w:asciiTheme="minorHAnsi" w:hAnsiTheme="minorHAnsi" w:cstheme="minorHAnsi"/>
          <w:color w:val="212121"/>
          <w:sz w:val="24"/>
          <w:szCs w:val="24"/>
        </w:rPr>
        <w:t>nieprawidłowości</w:t>
      </w:r>
      <w:r w:rsidR="001D5A59" w:rsidRPr="001D5A59">
        <w:rPr>
          <w:rFonts w:asciiTheme="minorHAnsi" w:hAnsiTheme="minorHAnsi" w:cstheme="minorHAnsi"/>
          <w:color w:val="212121"/>
          <w:sz w:val="24"/>
          <w:szCs w:val="24"/>
        </w:rPr>
        <w:t xml:space="preserve"> w projektach unijnych</w:t>
      </w:r>
      <w:r w:rsidR="001D5A59" w:rsidRPr="001D5A5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01AE" w:rsidRPr="001D5A59">
        <w:rPr>
          <w:rFonts w:asciiTheme="minorHAnsi" w:hAnsiTheme="minorHAnsi" w:cstheme="minorHAnsi"/>
          <w:sz w:val="24"/>
          <w:szCs w:val="24"/>
          <w:lang w:eastAsia="en-US"/>
        </w:rPr>
        <w:t>dla co najmniej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10 osobowych grup uczestników</w:t>
      </w:r>
      <w:r w:rsidR="0071730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A70553A" w14:textId="634CC9ED" w:rsidR="00DD17E7" w:rsidRPr="003A55CF" w:rsidRDefault="00DD17E7" w:rsidP="00B17483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29080A98" w:rsidR="00DD17E7" w:rsidRPr="003A55CF" w:rsidRDefault="00266B84" w:rsidP="00B17483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5C8C32C6" w:rsidR="00DD17E7" w:rsidRPr="003A55CF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25FD61D1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12C5752D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3F97B0E7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128DF19A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B17483">
        <w:rPr>
          <w:rFonts w:asciiTheme="minorHAnsi" w:hAnsiTheme="minorHAnsi" w:cstheme="minorHAnsi"/>
          <w:color w:val="212121"/>
          <w:u w:val="single"/>
        </w:rPr>
        <w:t>30</w:t>
      </w:r>
      <w:r w:rsidRPr="00B17483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2E1263DD" w:rsidR="00DD17E7" w:rsidRP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B17483">
          <w:rPr>
            <w:rStyle w:val="Hipercze"/>
            <w:rFonts w:asciiTheme="minorHAnsi" w:hAnsiTheme="minorHAnsi" w:cstheme="minorHAnsi"/>
          </w:rPr>
          <w:t>www.google.pl</w:t>
        </w:r>
      </w:hyperlink>
      <w:r w:rsidRPr="00B17483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B17483">
          <w:rPr>
            <w:rStyle w:val="Hipercze"/>
            <w:rFonts w:asciiTheme="minorHAnsi" w:hAnsiTheme="minorHAnsi" w:cstheme="minorHAnsi"/>
          </w:rPr>
          <w:t>www.targeo.pl</w:t>
        </w:r>
      </w:hyperlink>
      <w:r w:rsidRPr="00B17483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4D5C317D" w14:textId="77777777" w:rsidR="00B17483" w:rsidRPr="00FC2AC7" w:rsidRDefault="00B17483" w:rsidP="00B17483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64E36E29" w14:textId="77777777" w:rsidR="00B17483" w:rsidRDefault="00B17483" w:rsidP="00B17483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4060E5D" w14:textId="77777777" w:rsidR="00B17483" w:rsidRPr="00CD1681" w:rsidRDefault="00B17483" w:rsidP="00B17483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7761B5BC" w14:textId="77777777" w:rsidR="00B17483" w:rsidRPr="00CD1681" w:rsidRDefault="00B17483" w:rsidP="00B17483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C=(Cmin/Cx) x 55</w:t>
      </w:r>
    </w:p>
    <w:p w14:paraId="7A85F716" w14:textId="77777777" w:rsidR="00B17483" w:rsidRPr="00CD1681" w:rsidRDefault="00B17483" w:rsidP="00B17483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006508B3" w14:textId="77777777" w:rsidR="00B17483" w:rsidRPr="00CD1681" w:rsidRDefault="00B17483" w:rsidP="00B17483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3F0B5853" w14:textId="77777777" w:rsidR="00B17483" w:rsidRPr="00CD1681" w:rsidRDefault="00B17483" w:rsidP="00B17483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 - najniższa cena spośród ważnych ofert</w:t>
      </w:r>
    </w:p>
    <w:p w14:paraId="314842D1" w14:textId="77777777" w:rsidR="00B17483" w:rsidRPr="00CD1681" w:rsidRDefault="00B17483" w:rsidP="00B17483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 – cena badanej oferty wyliczona zgodnie ze wskazaniem Zamawiającego, tj. stawka za 1 osobę x liczba osób</w:t>
      </w:r>
    </w:p>
    <w:p w14:paraId="3C382BE9" w14:textId="77777777" w:rsidR="00B17483" w:rsidRPr="00422287" w:rsidRDefault="00B17483" w:rsidP="00B17483">
      <w:pPr>
        <w:pStyle w:val="NormalnyWeb"/>
        <w:ind w:left="360"/>
        <w:jc w:val="both"/>
        <w:rPr>
          <w:rStyle w:val="Pogrubienie"/>
          <w:color w:val="212121"/>
        </w:rPr>
      </w:pPr>
    </w:p>
    <w:p w14:paraId="51F95745" w14:textId="77777777" w:rsidR="00B17483" w:rsidRPr="00FA656E" w:rsidRDefault="00B17483" w:rsidP="00B17483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Doświadczenie trenera -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="Calibri" w:eastAsia="Calibri" w:hAnsi="Calibri" w:cs="Calibri"/>
          <w:sz w:val="22"/>
          <w:szCs w:val="22"/>
          <w:lang w:eastAsia="ar-SA"/>
        </w:rPr>
        <w:t>liczba przeprowadzonych szkoleń przez wskazanego trenera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Theme="minorHAnsi" w:hAnsiTheme="minorHAnsi" w:cstheme="minorHAnsi"/>
          <w:sz w:val="22"/>
          <w:szCs w:val="22"/>
        </w:rPr>
        <w:t> –</w:t>
      </w:r>
      <w:r w:rsidRPr="00FA65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waga 45% (max 45 pkt)</w:t>
      </w:r>
    </w:p>
    <w:p w14:paraId="6595D2CC" w14:textId="77777777" w:rsidR="00B17483" w:rsidRPr="00CD1681" w:rsidRDefault="00B17483" w:rsidP="00B17483">
      <w:pPr>
        <w:ind w:left="720"/>
        <w:jc w:val="both"/>
        <w:rPr>
          <w:rFonts w:asciiTheme="minorHAnsi" w:hAnsiTheme="minorHAnsi" w:cstheme="minorHAnsi"/>
          <w:bCs/>
          <w:color w:val="212121"/>
        </w:rPr>
      </w:pPr>
    </w:p>
    <w:p w14:paraId="3FC4C90E" w14:textId="77777777" w:rsidR="00B17483" w:rsidRPr="009438AC" w:rsidRDefault="00B17483" w:rsidP="00B17483">
      <w:pPr>
        <w:ind w:left="708"/>
        <w:jc w:val="both"/>
        <w:rPr>
          <w:rFonts w:eastAsia="Calibri"/>
          <w:lang w:eastAsia="ar-SA"/>
        </w:rPr>
      </w:pPr>
      <w:r w:rsidRPr="009438AC">
        <w:rPr>
          <w:rFonts w:eastAsia="Calibri"/>
          <w:lang w:eastAsia="ar-SA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B61FBF8" w14:textId="77777777" w:rsidR="00B17483" w:rsidRPr="00CD1681" w:rsidRDefault="00B17483" w:rsidP="00B17483">
      <w:pPr>
        <w:ind w:left="708"/>
        <w:jc w:val="both"/>
        <w:rPr>
          <w:rFonts w:asciiTheme="minorHAnsi" w:hAnsiTheme="minorHAnsi" w:cstheme="minorHAnsi"/>
          <w:bCs/>
          <w:color w:val="212121"/>
        </w:rPr>
      </w:pPr>
    </w:p>
    <w:p w14:paraId="790C49C8" w14:textId="77777777" w:rsidR="00B17483" w:rsidRPr="00CD1681" w:rsidRDefault="00B17483" w:rsidP="00B17483">
      <w:pPr>
        <w:ind w:left="360"/>
        <w:jc w:val="center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D = (Dx/Dmax) x 45</w:t>
      </w:r>
    </w:p>
    <w:p w14:paraId="6777850D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gdzie:</w:t>
      </w:r>
    </w:p>
    <w:p w14:paraId="6F382640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– liczba punktów przyznana badanej ofercie</w:t>
      </w:r>
    </w:p>
    <w:p w14:paraId="58205FFB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6D0F0E67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</w:t>
      </w:r>
      <w:r w:rsidRPr="00CD1681">
        <w:rPr>
          <w:bCs/>
          <w:color w:val="212121"/>
          <w:sz w:val="16"/>
          <w:szCs w:val="16"/>
        </w:rPr>
        <w:t xml:space="preserve">x - </w:t>
      </w:r>
      <w:r w:rsidRPr="00CD1681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75A866AC" w14:textId="77777777" w:rsidR="00B17483" w:rsidRPr="00CD1681" w:rsidRDefault="00B17483" w:rsidP="00B17483">
      <w:pPr>
        <w:ind w:left="720"/>
        <w:jc w:val="both"/>
        <w:rPr>
          <w:rFonts w:asciiTheme="minorHAnsi" w:hAnsiTheme="minorHAnsi" w:cstheme="minorHAnsi"/>
          <w:color w:val="212121"/>
        </w:rPr>
      </w:pPr>
    </w:p>
    <w:p w14:paraId="5877CBFE" w14:textId="77777777" w:rsidR="00B17483" w:rsidRPr="009438AC" w:rsidRDefault="00B17483" w:rsidP="00B17483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Wykonawca może otrzymać maksymalnie 100 punktów liczonych jako suma punktów przyznanych w kryterium:</w:t>
      </w:r>
    </w:p>
    <w:p w14:paraId="06D9C4B1" w14:textId="77777777" w:rsidR="00B17483" w:rsidRPr="009438AC" w:rsidRDefault="00B17483" w:rsidP="00B17483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 xml:space="preserve">1) cena przeprowadzenia szkolenia  i 2) doświadczenie trenera. </w:t>
      </w:r>
    </w:p>
    <w:p w14:paraId="6B5B5F9D" w14:textId="77777777" w:rsidR="00B17483" w:rsidRPr="009438AC" w:rsidRDefault="00B17483" w:rsidP="00B17483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2B6FF569" w14:textId="77777777" w:rsidR="00B17483" w:rsidRPr="00CA1313" w:rsidRDefault="00B17483" w:rsidP="00B17483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01267BDD" w14:textId="77777777" w:rsidR="00B17483" w:rsidRPr="00795A9D" w:rsidRDefault="00B17483" w:rsidP="00B17483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0F963668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bookmarkStart w:id="1" w:name="_Hlk1460092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1D5A59">
        <w:rPr>
          <w:rStyle w:val="Pogrubienie"/>
          <w:rFonts w:asciiTheme="minorHAnsi" w:hAnsiTheme="minorHAnsi" w:cstheme="minorHAnsi"/>
          <w:color w:val="212121"/>
        </w:rPr>
        <w:t>49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1D5A59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40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62FD8134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2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1D5A59">
        <w:rPr>
          <w:rStyle w:val="Pogrubienie"/>
          <w:rFonts w:asciiTheme="minorHAnsi" w:hAnsiTheme="minorHAnsi" w:cstheme="minorHAnsi"/>
          <w:color w:val="212121"/>
        </w:rPr>
        <w:t>Dwa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szkolenia </w:t>
      </w:r>
      <w:r w:rsidR="001D5A59">
        <w:rPr>
          <w:rStyle w:val="Pogrubienie"/>
          <w:rFonts w:asciiTheme="minorHAnsi" w:hAnsiTheme="minorHAnsi" w:cstheme="minorHAnsi"/>
          <w:color w:val="212121"/>
        </w:rPr>
        <w:t>jednodniowe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(</w:t>
      </w:r>
      <w:r w:rsidR="001D5A59">
        <w:rPr>
          <w:rStyle w:val="Pogrubienie"/>
          <w:rFonts w:asciiTheme="minorHAnsi" w:hAnsiTheme="minorHAnsi" w:cstheme="minorHAnsi"/>
          <w:color w:val="212121"/>
        </w:rPr>
        <w:t>2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grupy szkoleniowe x </w:t>
      </w:r>
      <w:r w:rsidR="001D5A59">
        <w:rPr>
          <w:rStyle w:val="Pogrubienie"/>
          <w:rFonts w:asciiTheme="minorHAnsi" w:hAnsiTheme="minorHAnsi" w:cstheme="minorHAnsi"/>
          <w:color w:val="212121"/>
        </w:rPr>
        <w:t>1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824A74">
        <w:rPr>
          <w:rStyle w:val="Pogrubienie"/>
          <w:rFonts w:asciiTheme="minorHAnsi" w:hAnsiTheme="minorHAnsi" w:cstheme="minorHAnsi"/>
          <w:color w:val="212121"/>
        </w:rPr>
        <w:t>d</w:t>
      </w:r>
      <w:r w:rsidR="001D5A59">
        <w:rPr>
          <w:rStyle w:val="Pogrubienie"/>
          <w:rFonts w:asciiTheme="minorHAnsi" w:hAnsiTheme="minorHAnsi" w:cstheme="minorHAnsi"/>
          <w:color w:val="212121"/>
        </w:rPr>
        <w:t>zień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) 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ych, z trzema przerwami; godzina szkoleniowa = 45 min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1D5A59">
        <w:rPr>
          <w:rStyle w:val="Pogrubienie"/>
          <w:rFonts w:asciiTheme="minorHAnsi" w:hAnsiTheme="minorHAnsi" w:cstheme="minorHAnsi"/>
        </w:rPr>
        <w:t>2</w:t>
      </w:r>
      <w:r w:rsidR="00F7436F" w:rsidRPr="003A55CF">
        <w:rPr>
          <w:rStyle w:val="Pogrubienie"/>
          <w:rFonts w:asciiTheme="minorHAnsi" w:hAnsiTheme="minorHAnsi" w:cstheme="minorHAnsi"/>
        </w:rPr>
        <w:t xml:space="preserve"> d</w:t>
      </w:r>
      <w:r w:rsidR="00426724">
        <w:rPr>
          <w:rStyle w:val="Pogrubienie"/>
          <w:rFonts w:asciiTheme="minorHAnsi" w:hAnsiTheme="minorHAnsi" w:cstheme="minorHAnsi"/>
        </w:rPr>
        <w:t>ni</w:t>
      </w:r>
      <w:r w:rsidR="00481874">
        <w:rPr>
          <w:rStyle w:val="Pogrubienie"/>
          <w:rFonts w:asciiTheme="minorHAnsi" w:hAnsiTheme="minorHAnsi" w:cstheme="minorHAnsi"/>
        </w:rPr>
        <w:t xml:space="preserve"> </w:t>
      </w:r>
      <w:r w:rsidR="00F7436F" w:rsidRPr="003A55CF">
        <w:rPr>
          <w:rStyle w:val="Pogrubienie"/>
          <w:rFonts w:asciiTheme="minorHAnsi" w:hAnsiTheme="minorHAnsi" w:cstheme="minorHAnsi"/>
        </w:rPr>
        <w:t>szkoleniow</w:t>
      </w:r>
      <w:r w:rsidR="001D5A59">
        <w:rPr>
          <w:rStyle w:val="Pogrubienie"/>
          <w:rFonts w:asciiTheme="minorHAnsi" w:hAnsiTheme="minorHAnsi" w:cstheme="minorHAnsi"/>
        </w:rPr>
        <w:t>e</w:t>
      </w:r>
      <w:r w:rsidR="00824A74">
        <w:rPr>
          <w:rStyle w:val="Pogrubienie"/>
          <w:rFonts w:asciiTheme="minorHAnsi" w:hAnsiTheme="minorHAnsi" w:cstheme="minorHAnsi"/>
        </w:rPr>
        <w:t>.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3683C7C4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9E5D8D">
        <w:rPr>
          <w:rStyle w:val="Pogrubienie"/>
          <w:rFonts w:asciiTheme="minorHAnsi" w:hAnsiTheme="minorHAnsi" w:cstheme="minorHAnsi"/>
          <w:color w:val="212121"/>
        </w:rPr>
        <w:t>8-20 grudnia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2023 r.</w:t>
      </w:r>
    </w:p>
    <w:bookmarkEnd w:id="1"/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31AB0FFC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 xml:space="preserve">Proszę o przesłanie oferty </w:t>
      </w:r>
      <w:r w:rsidR="00140DBC">
        <w:rPr>
          <w:rFonts w:asciiTheme="minorHAnsi" w:hAnsiTheme="minorHAnsi" w:cstheme="minorHAnsi"/>
          <w:color w:val="212121"/>
        </w:rPr>
        <w:t xml:space="preserve">szacunkowej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9E5D8D">
        <w:rPr>
          <w:rFonts w:asciiTheme="minorHAnsi" w:hAnsiTheme="minorHAnsi" w:cstheme="minorHAnsi"/>
          <w:b/>
          <w:bCs/>
          <w:color w:val="212121"/>
        </w:rPr>
        <w:t>1 grudnia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3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1D5A59">
        <w:rPr>
          <w:rStyle w:val="Pogrubienie"/>
          <w:rFonts w:asciiTheme="minorHAnsi" w:hAnsiTheme="minorHAnsi" w:cstheme="minorHAnsi"/>
          <w:color w:val="212121"/>
        </w:rPr>
        <w:t>Przeciwdziałanie nadużyciom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2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 xml:space="preserve">. Ostateczna kwota wynagrodzenia Wykonawcy będzie zależeć </w:t>
      </w:r>
      <w:r w:rsidRPr="003A55CF">
        <w:rPr>
          <w:rFonts w:asciiTheme="minorHAnsi" w:hAnsiTheme="minorHAnsi" w:cstheme="minorHAnsi"/>
          <w:color w:val="000000"/>
        </w:rPr>
        <w:lastRenderedPageBreak/>
        <w:t>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7315A8D6" w14:textId="4298035E" w:rsidR="00185A7E" w:rsidRPr="003A55CF" w:rsidRDefault="005D742C" w:rsidP="006631A2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AC671CD"/>
    <w:multiLevelType w:val="hybridMultilevel"/>
    <w:tmpl w:val="F378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9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3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19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7"/>
  </w:num>
  <w:num w:numId="15" w16cid:durableId="1610771716">
    <w:abstractNumId w:val="15"/>
  </w:num>
  <w:num w:numId="16" w16cid:durableId="1581258778">
    <w:abstractNumId w:val="2"/>
  </w:num>
  <w:num w:numId="17" w16cid:durableId="2136872593">
    <w:abstractNumId w:val="22"/>
  </w:num>
  <w:num w:numId="18" w16cid:durableId="914054673">
    <w:abstractNumId w:val="7"/>
  </w:num>
  <w:num w:numId="19" w16cid:durableId="1432044109">
    <w:abstractNumId w:val="11"/>
  </w:num>
  <w:num w:numId="20" w16cid:durableId="777262101">
    <w:abstractNumId w:val="3"/>
  </w:num>
  <w:num w:numId="21" w16cid:durableId="284164984">
    <w:abstractNumId w:val="18"/>
  </w:num>
  <w:num w:numId="22" w16cid:durableId="877400409">
    <w:abstractNumId w:val="8"/>
  </w:num>
  <w:num w:numId="23" w16cid:durableId="1460949115">
    <w:abstractNumId w:val="20"/>
  </w:num>
  <w:num w:numId="24" w16cid:durableId="1829205950">
    <w:abstractNumId w:val="21"/>
  </w:num>
  <w:num w:numId="25" w16cid:durableId="1821841934">
    <w:abstractNumId w:val="10"/>
  </w:num>
  <w:num w:numId="26" w16cid:durableId="993803538">
    <w:abstractNumId w:val="9"/>
  </w:num>
  <w:num w:numId="27" w16cid:durableId="239565480">
    <w:abstractNumId w:val="14"/>
  </w:num>
  <w:num w:numId="28" w16cid:durableId="6573494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248D8"/>
    <w:rsid w:val="00031BE0"/>
    <w:rsid w:val="00032805"/>
    <w:rsid w:val="0007636E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D7B"/>
    <w:rsid w:val="001D5A59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631A2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6290"/>
    <w:rsid w:val="007801AE"/>
    <w:rsid w:val="007869DB"/>
    <w:rsid w:val="007A588B"/>
    <w:rsid w:val="007E77E3"/>
    <w:rsid w:val="007F321E"/>
    <w:rsid w:val="007F41A0"/>
    <w:rsid w:val="00824A74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6930"/>
    <w:rsid w:val="009C700B"/>
    <w:rsid w:val="009C7911"/>
    <w:rsid w:val="009D13D9"/>
    <w:rsid w:val="009E1B23"/>
    <w:rsid w:val="009E5718"/>
    <w:rsid w:val="009E5D8D"/>
    <w:rsid w:val="009F5EB9"/>
    <w:rsid w:val="00A11EED"/>
    <w:rsid w:val="00A15610"/>
    <w:rsid w:val="00A4253E"/>
    <w:rsid w:val="00A71730"/>
    <w:rsid w:val="00A72708"/>
    <w:rsid w:val="00A74190"/>
    <w:rsid w:val="00AA00E9"/>
    <w:rsid w:val="00AD4F1E"/>
    <w:rsid w:val="00AD7B78"/>
    <w:rsid w:val="00B0207D"/>
    <w:rsid w:val="00B17483"/>
    <w:rsid w:val="00B211D3"/>
    <w:rsid w:val="00B21282"/>
    <w:rsid w:val="00B2678B"/>
    <w:rsid w:val="00B42245"/>
    <w:rsid w:val="00B85BCC"/>
    <w:rsid w:val="00BD3A59"/>
    <w:rsid w:val="00BE3A09"/>
    <w:rsid w:val="00BF18C4"/>
    <w:rsid w:val="00BF4F28"/>
    <w:rsid w:val="00C013D5"/>
    <w:rsid w:val="00C335B6"/>
    <w:rsid w:val="00C37C83"/>
    <w:rsid w:val="00C42BFA"/>
    <w:rsid w:val="00C50686"/>
    <w:rsid w:val="00C74D90"/>
    <w:rsid w:val="00C840A6"/>
    <w:rsid w:val="00CD0808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EE19DA"/>
    <w:rsid w:val="00F0634C"/>
    <w:rsid w:val="00F314AE"/>
    <w:rsid w:val="00F40BC1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2018-02-09T11:27:00Z</cp:lastPrinted>
  <dcterms:created xsi:type="dcterms:W3CDTF">2023-11-24T08:40:00Z</dcterms:created>
  <dcterms:modified xsi:type="dcterms:W3CDTF">2023-11-24T08:43:00Z</dcterms:modified>
</cp:coreProperties>
</file>