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CFC8D1B" w14:textId="77777777" w:rsidR="00733F12" w:rsidRDefault="00733F12" w:rsidP="00733F12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Szanowni Państwo, </w:t>
      </w:r>
    </w:p>
    <w:p w14:paraId="4FBDF297" w14:textId="77777777" w:rsidR="00733F12" w:rsidRDefault="00733F12" w:rsidP="00733F12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106405" w14:textId="77777777" w:rsidR="00733F12" w:rsidRDefault="00733F12" w:rsidP="00733F12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sz w:val="22"/>
          <w:szCs w:val="22"/>
        </w:rPr>
        <w:t>Mazowiecka Jednostka Wdrażania Programów Unijnych, zwraca się z uprzejmą prośbą o przygotowanie oferty szkolenia dla pracowników z następującego zakresu tematycznego</w:t>
      </w:r>
      <w:r w:rsidRPr="00DD5A1D">
        <w:rPr>
          <w:rFonts w:asciiTheme="minorHAnsi" w:hAnsiTheme="minorHAnsi"/>
          <w:sz w:val="22"/>
        </w:rPr>
        <w:t>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50CBC265" w:rsidR="005D742C" w:rsidRPr="003C6B88" w:rsidRDefault="005D742C" w:rsidP="003C6B88">
      <w:pPr>
        <w:spacing w:before="100" w:beforeAutospacing="1" w:after="100" w:afterAutospacing="1" w:line="360" w:lineRule="auto"/>
        <w:jc w:val="center"/>
        <w:rPr>
          <w:rStyle w:val="Pogrubienie"/>
          <w:rFonts w:eastAsia="Times New Roman" w:cstheme="minorHAnsi"/>
          <w:bCs w:val="0"/>
          <w:color w:val="212529"/>
          <w:sz w:val="24"/>
          <w:szCs w:val="24"/>
        </w:rPr>
      </w:pPr>
      <w:r w:rsidRPr="00266B84">
        <w:rPr>
          <w:rFonts w:asciiTheme="minorHAnsi" w:hAnsiTheme="minorHAnsi" w:cstheme="minorHAnsi"/>
          <w:b/>
          <w:bCs/>
          <w:color w:val="212121"/>
        </w:rPr>
        <w:t>„</w:t>
      </w:r>
      <w:r w:rsidR="003C6B88" w:rsidRPr="009679D4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Pomoc państwa – stosowanie reguł dotyczących usług świadczonych w ogólnym interesie gospodarczym (UOIG)</w:t>
      </w:r>
      <w:r w:rsidR="003C6B88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3C6B88" w:rsidRPr="009679D4">
        <w:rPr>
          <w:rStyle w:val="Pogrubienie"/>
          <w:rFonts w:cstheme="minorHAnsi"/>
          <w:color w:val="1B1B1B"/>
          <w:sz w:val="24"/>
          <w:szCs w:val="24"/>
        </w:rPr>
        <w:t xml:space="preserve">w </w:t>
      </w:r>
      <w:r w:rsidR="003C6B88" w:rsidRPr="009679D4">
        <w:rPr>
          <w:rFonts w:eastAsia="Times New Roman" w:cstheme="minorHAnsi"/>
          <w:b/>
          <w:color w:val="212529"/>
          <w:sz w:val="24"/>
          <w:szCs w:val="24"/>
        </w:rPr>
        <w:t xml:space="preserve">sektorze transportu i gospodarki odpadami </w:t>
      </w:r>
      <w:r w:rsidR="00DA506E" w:rsidRPr="00266B84">
        <w:rPr>
          <w:rFonts w:asciiTheme="minorHAnsi" w:hAnsiTheme="minorHAnsi" w:cstheme="minorHAnsi"/>
          <w:b/>
          <w:bCs/>
          <w:color w:val="212121"/>
        </w:rPr>
        <w:t>”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537CFB0D" w14:textId="4DF79097" w:rsidR="005D742C" w:rsidRPr="00824A74" w:rsidRDefault="00E25319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u w:val="single"/>
        </w:rPr>
      </w:pPr>
      <w:r>
        <w:rPr>
          <w:rStyle w:val="Pogrubienie"/>
          <w:rFonts w:asciiTheme="minorHAnsi" w:hAnsiTheme="minorHAnsi" w:cstheme="minorHAnsi"/>
          <w:color w:val="212121"/>
          <w:u w:val="single"/>
        </w:rPr>
        <w:t xml:space="preserve">  </w:t>
      </w:r>
      <w:r w:rsidR="005D742C" w:rsidRPr="00824A74">
        <w:rPr>
          <w:rStyle w:val="Pogrubienie"/>
          <w:rFonts w:asciiTheme="minorHAnsi" w:hAnsiTheme="minorHAnsi" w:cstheme="minorHAnsi"/>
          <w:color w:val="212121"/>
          <w:u w:val="single"/>
        </w:rPr>
        <w:t>Proponowany program szkolenia:</w:t>
      </w:r>
    </w:p>
    <w:p w14:paraId="2A99B958" w14:textId="77777777" w:rsidR="003C6B88" w:rsidRPr="00833445" w:rsidRDefault="003C6B88" w:rsidP="003C6B88">
      <w:pPr>
        <w:numPr>
          <w:ilvl w:val="0"/>
          <w:numId w:val="28"/>
        </w:numPr>
        <w:spacing w:before="100" w:beforeAutospacing="1" w:line="36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P</w:t>
      </w:r>
      <w:r w:rsidRPr="00AF771C">
        <w:rPr>
          <w:rFonts w:eastAsia="Times New Roman" w:cstheme="minorHAnsi"/>
          <w:color w:val="212529"/>
          <w:sz w:val="24"/>
          <w:szCs w:val="24"/>
        </w:rPr>
        <w:t xml:space="preserve">ojęcie </w:t>
      </w:r>
      <w:r w:rsidRPr="00715F65">
        <w:rPr>
          <w:rFonts w:eastAsia="Times New Roman" w:cstheme="minorHAnsi"/>
          <w:color w:val="212529"/>
          <w:sz w:val="24"/>
          <w:szCs w:val="24"/>
        </w:rPr>
        <w:t>usługi w ogólnym interesie gospodarczym – co może być uznane za UOIG;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</w:p>
    <w:p w14:paraId="6668275A" w14:textId="77777777" w:rsidR="003C6B88" w:rsidRDefault="003C6B88" w:rsidP="003C6B88">
      <w:pPr>
        <w:numPr>
          <w:ilvl w:val="0"/>
          <w:numId w:val="28"/>
        </w:numPr>
        <w:spacing w:before="100" w:beforeAutospacing="1" w:line="36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Rekompensata a pomoc publiczna:</w:t>
      </w:r>
    </w:p>
    <w:p w14:paraId="44BAA55A" w14:textId="77777777" w:rsidR="003C6B88" w:rsidRPr="00833445" w:rsidRDefault="003C6B88" w:rsidP="003C6B88">
      <w:pPr>
        <w:pStyle w:val="Akapitzlist"/>
        <w:numPr>
          <w:ilvl w:val="1"/>
          <w:numId w:val="28"/>
        </w:numPr>
        <w:spacing w:before="100" w:beforeAutospacing="1"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brak pomocy publicznej w rozumieniu art. </w:t>
      </w:r>
      <w:r w:rsidRPr="00833445">
        <w:rPr>
          <w:rFonts w:eastAsia="Times New Roman" w:cstheme="minorHAnsi"/>
          <w:color w:val="212529"/>
          <w:sz w:val="24"/>
          <w:szCs w:val="24"/>
        </w:rPr>
        <w:t>107 ust. 1 TFUE</w:t>
      </w:r>
      <w:r>
        <w:rPr>
          <w:rFonts w:eastAsia="Times New Roman" w:cstheme="minorHAnsi"/>
          <w:color w:val="212529"/>
          <w:sz w:val="24"/>
          <w:szCs w:val="24"/>
        </w:rPr>
        <w:t>,</w:t>
      </w:r>
    </w:p>
    <w:p w14:paraId="476638A0" w14:textId="77777777" w:rsidR="003C6B88" w:rsidRDefault="003C6B88" w:rsidP="003C6B88">
      <w:pPr>
        <w:pStyle w:val="Akapitzlist"/>
        <w:numPr>
          <w:ilvl w:val="1"/>
          <w:numId w:val="28"/>
        </w:numPr>
        <w:spacing w:before="100" w:beforeAutospacing="1"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pomoc zgodna z rynkiem wewnętrznym i niepodlegająca notyfikacji,</w:t>
      </w:r>
    </w:p>
    <w:p w14:paraId="37971E2E" w14:textId="77777777" w:rsidR="003C6B88" w:rsidRPr="00833445" w:rsidRDefault="003C6B88" w:rsidP="003C6B88">
      <w:pPr>
        <w:pStyle w:val="Akapitzlist"/>
        <w:numPr>
          <w:ilvl w:val="1"/>
          <w:numId w:val="28"/>
        </w:numPr>
        <w:spacing w:before="100" w:beforeAutospacing="1"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pomoc podlegająca notyfikacji,</w:t>
      </w:r>
    </w:p>
    <w:p w14:paraId="3B6D8C33" w14:textId="77777777" w:rsidR="003C6B88" w:rsidRPr="00833445" w:rsidRDefault="003C6B88" w:rsidP="003C6B88">
      <w:pPr>
        <w:numPr>
          <w:ilvl w:val="0"/>
          <w:numId w:val="28"/>
        </w:numPr>
        <w:spacing w:before="100" w:beforeAutospacing="1" w:line="36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Zobowiązanie do świadczenia usług publicznych: </w:t>
      </w:r>
      <w:r w:rsidRPr="00833445">
        <w:rPr>
          <w:rFonts w:eastAsia="Times New Roman" w:cstheme="minorHAnsi"/>
          <w:color w:val="212529"/>
          <w:sz w:val="24"/>
          <w:szCs w:val="24"/>
        </w:rPr>
        <w:t>samorządowy zakł</w:t>
      </w:r>
      <w:r>
        <w:rPr>
          <w:rFonts w:eastAsia="Times New Roman" w:cstheme="minorHAnsi"/>
          <w:color w:val="212529"/>
          <w:sz w:val="24"/>
          <w:szCs w:val="24"/>
        </w:rPr>
        <w:t>a</w:t>
      </w:r>
      <w:r w:rsidRPr="00833445">
        <w:rPr>
          <w:rFonts w:eastAsia="Times New Roman" w:cstheme="minorHAnsi"/>
          <w:color w:val="212529"/>
          <w:sz w:val="24"/>
          <w:szCs w:val="24"/>
        </w:rPr>
        <w:t>d budżetowy,</w:t>
      </w:r>
      <w:r>
        <w:rPr>
          <w:rFonts w:eastAsia="Times New Roman" w:cstheme="minorHAnsi"/>
          <w:color w:val="212529"/>
          <w:sz w:val="24"/>
          <w:szCs w:val="24"/>
        </w:rPr>
        <w:t xml:space="preserve"> s</w:t>
      </w:r>
      <w:r w:rsidRPr="00833445">
        <w:rPr>
          <w:rFonts w:eastAsia="Times New Roman" w:cstheme="minorHAnsi"/>
          <w:color w:val="212529"/>
          <w:sz w:val="24"/>
          <w:szCs w:val="24"/>
        </w:rPr>
        <w:t>półka komunalna</w:t>
      </w:r>
      <w:r>
        <w:rPr>
          <w:rFonts w:eastAsia="Times New Roman" w:cstheme="minorHAnsi"/>
          <w:color w:val="212529"/>
          <w:sz w:val="24"/>
          <w:szCs w:val="24"/>
        </w:rPr>
        <w:t>, s</w:t>
      </w:r>
      <w:r w:rsidRPr="00833445">
        <w:rPr>
          <w:rFonts w:eastAsia="Times New Roman" w:cstheme="minorHAnsi"/>
          <w:color w:val="212529"/>
          <w:sz w:val="24"/>
          <w:szCs w:val="24"/>
        </w:rPr>
        <w:t>posób wyboru podmiotu, zamówienia typu „in-</w:t>
      </w:r>
      <w:proofErr w:type="spellStart"/>
      <w:r w:rsidRPr="00833445">
        <w:rPr>
          <w:rFonts w:eastAsia="Times New Roman" w:cstheme="minorHAnsi"/>
          <w:color w:val="212529"/>
          <w:sz w:val="24"/>
          <w:szCs w:val="24"/>
        </w:rPr>
        <w:t>house</w:t>
      </w:r>
      <w:proofErr w:type="spellEnd"/>
      <w:r w:rsidRPr="00833445">
        <w:rPr>
          <w:rFonts w:eastAsia="Times New Roman" w:cstheme="minorHAnsi"/>
          <w:color w:val="212529"/>
          <w:sz w:val="24"/>
          <w:szCs w:val="24"/>
        </w:rPr>
        <w:t xml:space="preserve">”, akt powierzenia, </w:t>
      </w:r>
      <w:r>
        <w:rPr>
          <w:rFonts w:eastAsia="Times New Roman" w:cstheme="minorHAnsi"/>
          <w:color w:val="212529"/>
          <w:sz w:val="24"/>
          <w:szCs w:val="24"/>
        </w:rPr>
        <w:t xml:space="preserve">wyposażenie w składniki majątkowe; </w:t>
      </w:r>
    </w:p>
    <w:p w14:paraId="74A850EC" w14:textId="77777777" w:rsidR="003C6B88" w:rsidRDefault="003C6B88" w:rsidP="003C6B88">
      <w:pPr>
        <w:numPr>
          <w:ilvl w:val="0"/>
          <w:numId w:val="28"/>
        </w:numPr>
        <w:spacing w:line="36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Ubieganie się o dofinansowanie</w:t>
      </w:r>
      <w:r w:rsidRPr="00715F65">
        <w:rPr>
          <w:rFonts w:eastAsia="Times New Roman" w:cstheme="minorHAnsi"/>
          <w:color w:val="212529"/>
          <w:sz w:val="24"/>
          <w:szCs w:val="24"/>
        </w:rPr>
        <w:t>, w tym m.in.:</w:t>
      </w:r>
    </w:p>
    <w:p w14:paraId="78356A1D" w14:textId="77777777" w:rsidR="003C6B88" w:rsidRPr="00715F65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 w:rsidRPr="00715F65">
        <w:rPr>
          <w:rFonts w:eastAsia="Times New Roman" w:cstheme="minorHAnsi"/>
          <w:color w:val="212529"/>
          <w:sz w:val="24"/>
          <w:szCs w:val="24"/>
        </w:rPr>
        <w:t xml:space="preserve">podstawy prawne udzielania pomocy, </w:t>
      </w:r>
    </w:p>
    <w:p w14:paraId="3434C875" w14:textId="77777777" w:rsidR="003C6B88" w:rsidRPr="00715F65" w:rsidRDefault="003C6B88" w:rsidP="003C6B88">
      <w:pPr>
        <w:numPr>
          <w:ilvl w:val="0"/>
          <w:numId w:val="29"/>
        </w:numPr>
        <w:shd w:val="clear" w:color="auto" w:fill="FFFFFF"/>
        <w:spacing w:line="360" w:lineRule="auto"/>
        <w:rPr>
          <w:rFonts w:eastAsia="Times New Roman" w:cstheme="minorHAnsi"/>
          <w:color w:val="000000"/>
          <w:sz w:val="24"/>
          <w:szCs w:val="24"/>
        </w:rPr>
      </w:pPr>
      <w:r w:rsidRPr="00715F65">
        <w:rPr>
          <w:rFonts w:eastAsia="Times New Roman" w:cstheme="minorHAnsi"/>
          <w:color w:val="000000"/>
          <w:sz w:val="24"/>
          <w:szCs w:val="24"/>
        </w:rPr>
        <w:t xml:space="preserve">zasady wyliczania </w:t>
      </w:r>
      <w:r>
        <w:rPr>
          <w:rFonts w:eastAsia="Times New Roman" w:cstheme="minorHAnsi"/>
          <w:color w:val="000000"/>
          <w:sz w:val="24"/>
          <w:szCs w:val="24"/>
        </w:rPr>
        <w:t xml:space="preserve">wysokości </w:t>
      </w:r>
      <w:r w:rsidRPr="00715F65">
        <w:rPr>
          <w:rFonts w:eastAsia="Times New Roman" w:cstheme="minorHAnsi"/>
          <w:color w:val="000000"/>
          <w:sz w:val="24"/>
          <w:szCs w:val="24"/>
        </w:rPr>
        <w:t>rekompensaty,</w:t>
      </w:r>
    </w:p>
    <w:p w14:paraId="67FAF5F6" w14:textId="77777777" w:rsidR="003C6B88" w:rsidRPr="00715F65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 w:rsidRPr="00715F65">
        <w:rPr>
          <w:rFonts w:eastAsia="Times New Roman" w:cstheme="minorHAnsi"/>
          <w:color w:val="212529"/>
          <w:sz w:val="24"/>
          <w:szCs w:val="24"/>
        </w:rPr>
        <w:t>rozsądny zysk,</w:t>
      </w:r>
    </w:p>
    <w:p w14:paraId="21BAC6D2" w14:textId="77777777" w:rsidR="003C6B88" w:rsidRPr="00715F65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 w:rsidRPr="00715F65">
        <w:rPr>
          <w:rFonts w:eastAsia="Times New Roman" w:cstheme="minorHAnsi"/>
          <w:color w:val="212529"/>
          <w:sz w:val="24"/>
          <w:szCs w:val="24"/>
        </w:rPr>
        <w:t xml:space="preserve">nadwyżka rekompensaty, </w:t>
      </w:r>
    </w:p>
    <w:p w14:paraId="156A21B6" w14:textId="77777777" w:rsidR="003C6B88" w:rsidRPr="009679D4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 w:rsidRPr="00715F65">
        <w:rPr>
          <w:rFonts w:cstheme="minorHAnsi"/>
          <w:sz w:val="24"/>
          <w:szCs w:val="24"/>
        </w:rPr>
        <w:t>rekompensata</w:t>
      </w:r>
      <w:r w:rsidRPr="00AF771C">
        <w:rPr>
          <w:sz w:val="24"/>
          <w:szCs w:val="24"/>
        </w:rPr>
        <w:t xml:space="preserve"> z dotacją UE na etapie aplikowania– co podlega weryfikacji / ocenie </w:t>
      </w:r>
      <w:r w:rsidRPr="009679D4">
        <w:rPr>
          <w:rFonts w:cstheme="minorHAnsi"/>
          <w:sz w:val="24"/>
          <w:szCs w:val="24"/>
        </w:rPr>
        <w:t>/ zakres wymaganych informacji w dokumentacji aplikacyjnej;</w:t>
      </w:r>
    </w:p>
    <w:p w14:paraId="239BF82B" w14:textId="77777777" w:rsidR="003C6B88" w:rsidRPr="00833445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 w:rsidRPr="009679D4">
        <w:rPr>
          <w:rFonts w:cstheme="minorHAnsi"/>
          <w:sz w:val="24"/>
          <w:szCs w:val="24"/>
        </w:rPr>
        <w:t>rekompensata z dotacją UE na etapie wdrażania projektu i kontroli – co podlega weryfikacji;</w:t>
      </w:r>
    </w:p>
    <w:p w14:paraId="318C542D" w14:textId="77777777" w:rsidR="003C6B88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Pr="00833445">
        <w:rPr>
          <w:rFonts w:eastAsia="Times New Roman" w:cstheme="minorHAnsi"/>
          <w:color w:val="212529"/>
          <w:sz w:val="24"/>
          <w:szCs w:val="24"/>
        </w:rPr>
        <w:t>jęcie amortyzacji środków trwałych sfinansowanych ze środków unijnych w kalkulacji rekompensaty</w:t>
      </w:r>
      <w:r>
        <w:rPr>
          <w:rFonts w:eastAsia="Times New Roman" w:cstheme="minorHAnsi"/>
          <w:color w:val="212529"/>
          <w:sz w:val="24"/>
          <w:szCs w:val="24"/>
        </w:rPr>
        <w:t>;</w:t>
      </w:r>
    </w:p>
    <w:p w14:paraId="6F8611EB" w14:textId="77777777" w:rsidR="003C6B88" w:rsidRPr="00833445" w:rsidRDefault="003C6B88" w:rsidP="003C6B88">
      <w:pPr>
        <w:pStyle w:val="Akapitzlist"/>
        <w:numPr>
          <w:ilvl w:val="0"/>
          <w:numId w:val="29"/>
        </w:numPr>
        <w:spacing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cstheme="minorHAnsi"/>
          <w:sz w:val="24"/>
          <w:szCs w:val="24"/>
        </w:rPr>
        <w:t>kontrola nadwyżek i reguły zwrotu rekompensaty</w:t>
      </w:r>
    </w:p>
    <w:p w14:paraId="056A60D5" w14:textId="77777777" w:rsidR="003C6B88" w:rsidRDefault="003C6B88" w:rsidP="003C6B88">
      <w:pPr>
        <w:pStyle w:val="Akapitzlist"/>
        <w:numPr>
          <w:ilvl w:val="0"/>
          <w:numId w:val="28"/>
        </w:numPr>
        <w:spacing w:before="100" w:beforeAutospacing="1"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Obowiązki  publikacyjne i sprawozdawczość;</w:t>
      </w:r>
    </w:p>
    <w:p w14:paraId="5D11739D" w14:textId="77777777" w:rsidR="003C6B88" w:rsidRPr="00023FC1" w:rsidRDefault="003C6B88" w:rsidP="003C6B88">
      <w:pPr>
        <w:pStyle w:val="Akapitzlist"/>
        <w:numPr>
          <w:ilvl w:val="0"/>
          <w:numId w:val="28"/>
        </w:numPr>
        <w:spacing w:before="100" w:beforeAutospacing="1" w:line="360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D</w:t>
      </w:r>
      <w:r w:rsidRPr="00023FC1">
        <w:rPr>
          <w:rFonts w:eastAsia="Times New Roman" w:cstheme="minorHAnsi"/>
          <w:color w:val="212529"/>
          <w:sz w:val="24"/>
          <w:szCs w:val="24"/>
        </w:rPr>
        <w:t xml:space="preserve">opuszczalność zmian </w:t>
      </w:r>
      <w:r>
        <w:rPr>
          <w:rFonts w:eastAsia="Times New Roman" w:cstheme="minorHAnsi"/>
          <w:color w:val="212529"/>
          <w:sz w:val="24"/>
          <w:szCs w:val="24"/>
        </w:rPr>
        <w:t xml:space="preserve">do umowy </w:t>
      </w:r>
      <w:r w:rsidRPr="00023FC1">
        <w:rPr>
          <w:rFonts w:eastAsia="Times New Roman" w:cstheme="minorHAnsi"/>
          <w:color w:val="212529"/>
          <w:sz w:val="24"/>
          <w:szCs w:val="24"/>
        </w:rPr>
        <w:t xml:space="preserve">o świadczenie usług publicznych </w:t>
      </w:r>
      <w:r w:rsidRPr="00023FC1">
        <w:rPr>
          <w:rFonts w:eastAsia="Times New Roman" w:cstheme="minorHAnsi"/>
          <w:color w:val="212529"/>
          <w:sz w:val="24"/>
          <w:szCs w:val="24"/>
        </w:rPr>
        <w:br/>
        <w:t>(w tym w kontekście obowiązków wynikających z realizacji projektów dofinansowanych z funduszy UE);</w:t>
      </w:r>
    </w:p>
    <w:p w14:paraId="018D3CA2" w14:textId="77777777" w:rsidR="003C6B88" w:rsidRPr="009679D4" w:rsidRDefault="003C6B88" w:rsidP="003C6B88">
      <w:pPr>
        <w:numPr>
          <w:ilvl w:val="0"/>
          <w:numId w:val="28"/>
        </w:numPr>
        <w:spacing w:before="100" w:beforeAutospacing="1" w:line="36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Pr="009679D4">
        <w:rPr>
          <w:rFonts w:eastAsia="Times New Roman" w:cstheme="minorHAnsi"/>
          <w:sz w:val="24"/>
          <w:szCs w:val="24"/>
        </w:rPr>
        <w:t xml:space="preserve">ystem kontroli udzielania pomocy publicznej </w:t>
      </w:r>
    </w:p>
    <w:p w14:paraId="225BCA3A" w14:textId="77777777" w:rsidR="003C6B88" w:rsidRPr="009679D4" w:rsidRDefault="003C6B88" w:rsidP="003C6B88">
      <w:pPr>
        <w:pStyle w:val="Akapitzlist"/>
        <w:numPr>
          <w:ilvl w:val="1"/>
          <w:numId w:val="28"/>
        </w:numPr>
        <w:spacing w:before="100" w:beforeAutospacing="1" w:line="360" w:lineRule="auto"/>
        <w:contextualSpacing/>
        <w:rPr>
          <w:rFonts w:eastAsia="Times New Roman" w:cstheme="minorHAnsi"/>
          <w:sz w:val="24"/>
          <w:szCs w:val="24"/>
        </w:rPr>
      </w:pPr>
      <w:r w:rsidRPr="009679D4">
        <w:rPr>
          <w:rFonts w:eastAsia="Times New Roman" w:cstheme="minorHAnsi"/>
          <w:sz w:val="24"/>
          <w:szCs w:val="24"/>
        </w:rPr>
        <w:t>Konsekwencje braku zgodności działań władz publicznych i beneficjentów pomocy z prawem pomocy publicznej – zwrot pomocy publicznej udzielonej bezprawnie lub wykorzystanej niezgodnie z przeznaczeniem – przykłady</w:t>
      </w:r>
      <w:r>
        <w:rPr>
          <w:rFonts w:eastAsia="Times New Roman" w:cstheme="minorHAnsi"/>
          <w:sz w:val="24"/>
          <w:szCs w:val="24"/>
        </w:rPr>
        <w:t>.</w:t>
      </w:r>
    </w:p>
    <w:p w14:paraId="0B55669A" w14:textId="77777777" w:rsidR="00824A74" w:rsidRPr="003A55CF" w:rsidRDefault="00824A74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1ECFB6FB" w14:textId="77777777" w:rsidR="007801AE" w:rsidRPr="00824A74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u w:val="single"/>
        </w:rPr>
      </w:pPr>
      <w:r w:rsidRPr="00824A74">
        <w:rPr>
          <w:rFonts w:asciiTheme="minorHAnsi" w:hAnsiTheme="minorHAnsi" w:cstheme="minorHAnsi"/>
          <w:color w:val="212121"/>
          <w:u w:val="single"/>
        </w:rPr>
        <w:t> </w:t>
      </w:r>
      <w:r w:rsidRPr="00824A74">
        <w:rPr>
          <w:rFonts w:asciiTheme="minorHAnsi" w:hAnsiTheme="minorHAnsi" w:cstheme="minorHAnsi"/>
          <w:b/>
          <w:bCs/>
          <w:color w:val="212121"/>
          <w:u w:val="single"/>
        </w:rPr>
        <w:t>Co nas interesuje w ramach szkolenia:</w:t>
      </w:r>
    </w:p>
    <w:p w14:paraId="21AB7CF9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4AE6225D" w14:textId="77777777" w:rsidR="005D742C" w:rsidRPr="003A55CF" w:rsidRDefault="005D742C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przygotowanie i przeprowadzenie szkolenia  przez eksperta (praktyka) spełniającego poniższe warunki:</w:t>
      </w:r>
    </w:p>
    <w:p w14:paraId="79C135AE" w14:textId="77777777" w:rsidR="005D742C" w:rsidRPr="003A55CF" w:rsidRDefault="005D742C" w:rsidP="003A55CF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  <w:lang w:eastAsia="en-US"/>
        </w:rPr>
      </w:pPr>
      <w:r w:rsidRPr="003A55CF">
        <w:rPr>
          <w:rFonts w:asciiTheme="minorHAnsi" w:hAnsiTheme="minorHAnsi" w:cstheme="minorHAnsi"/>
          <w:sz w:val="24"/>
          <w:szCs w:val="24"/>
          <w:lang w:eastAsia="en-US"/>
        </w:rPr>
        <w:t>wykształcenie wyższe</w:t>
      </w:r>
    </w:p>
    <w:p w14:paraId="043543A2" w14:textId="6C0B7238" w:rsidR="007801AE" w:rsidRPr="003A55CF" w:rsidRDefault="005D742C" w:rsidP="003A55CF">
      <w:pPr>
        <w:pStyle w:val="Akapitzlist"/>
        <w:numPr>
          <w:ilvl w:val="0"/>
          <w:numId w:val="16"/>
        </w:numPr>
        <w:spacing w:after="160" w:line="276" w:lineRule="auto"/>
        <w:contextualSpacing/>
        <w:rPr>
          <w:rFonts w:asciiTheme="minorHAnsi" w:hAnsiTheme="minorHAnsi" w:cstheme="minorHAnsi"/>
          <w:sz w:val="24"/>
          <w:szCs w:val="24"/>
          <w:lang w:eastAsia="en-US"/>
        </w:rPr>
      </w:pPr>
      <w:r w:rsidRPr="003A55CF">
        <w:rPr>
          <w:rFonts w:asciiTheme="minorHAnsi" w:hAnsiTheme="minorHAnsi" w:cstheme="minorHAnsi"/>
          <w:sz w:val="24"/>
          <w:szCs w:val="24"/>
          <w:lang w:eastAsia="en-US"/>
        </w:rPr>
        <w:t xml:space="preserve">minimum 3 -  letnie, udokumentowane doświadczenie w prowadzeniu szkoleń </w:t>
      </w:r>
      <w:r w:rsidR="007801AE" w:rsidRPr="003A55CF">
        <w:rPr>
          <w:rFonts w:asciiTheme="minorHAnsi" w:hAnsiTheme="minorHAnsi" w:cstheme="minorHAnsi"/>
          <w:sz w:val="24"/>
          <w:szCs w:val="24"/>
          <w:lang w:eastAsia="en-US"/>
        </w:rPr>
        <w:t xml:space="preserve">z zakresu </w:t>
      </w:r>
      <w:r w:rsidR="00824A74">
        <w:rPr>
          <w:rFonts w:asciiTheme="minorHAnsi" w:hAnsiTheme="minorHAnsi" w:cstheme="minorHAnsi"/>
          <w:sz w:val="24"/>
          <w:szCs w:val="24"/>
          <w:lang w:eastAsia="en-US"/>
        </w:rPr>
        <w:t>pomocy publicznej</w:t>
      </w:r>
      <w:r w:rsidR="007801AE" w:rsidRPr="003A55CF">
        <w:rPr>
          <w:rFonts w:asciiTheme="minorHAnsi" w:hAnsiTheme="minorHAnsi" w:cstheme="minorHAnsi"/>
          <w:sz w:val="24"/>
          <w:szCs w:val="24"/>
          <w:lang w:eastAsia="en-US"/>
        </w:rPr>
        <w:t xml:space="preserve">, tj. prowadzenie osobiście jako trener w ciągu ostatnich 3 lat przed upływem terminu składania ofert, co najmniej </w:t>
      </w:r>
      <w:r w:rsidR="00824A74">
        <w:rPr>
          <w:rFonts w:asciiTheme="minorHAnsi" w:hAnsiTheme="minorHAnsi" w:cstheme="minorHAnsi"/>
          <w:sz w:val="24"/>
          <w:szCs w:val="24"/>
          <w:lang w:eastAsia="en-US"/>
        </w:rPr>
        <w:t>2</w:t>
      </w:r>
      <w:r w:rsidR="003253C6" w:rsidRPr="003A55CF">
        <w:rPr>
          <w:rFonts w:asciiTheme="minorHAnsi" w:hAnsiTheme="minorHAnsi" w:cstheme="minorHAnsi"/>
          <w:sz w:val="24"/>
          <w:szCs w:val="24"/>
          <w:lang w:eastAsia="en-US"/>
        </w:rPr>
        <w:t>0</w:t>
      </w:r>
      <w:r w:rsidR="007801AE" w:rsidRPr="003A55CF">
        <w:rPr>
          <w:rFonts w:asciiTheme="minorHAnsi" w:hAnsiTheme="minorHAnsi" w:cstheme="minorHAnsi"/>
          <w:sz w:val="24"/>
          <w:szCs w:val="24"/>
          <w:lang w:eastAsia="en-US"/>
        </w:rPr>
        <w:t xml:space="preserve"> szkoleń z zakresu </w:t>
      </w:r>
      <w:r w:rsidR="00824A74">
        <w:rPr>
          <w:rFonts w:asciiTheme="minorHAnsi" w:hAnsiTheme="minorHAnsi" w:cstheme="minorHAnsi"/>
          <w:sz w:val="24"/>
          <w:szCs w:val="24"/>
          <w:lang w:eastAsia="en-US"/>
        </w:rPr>
        <w:t>pomocy publicznej</w:t>
      </w:r>
      <w:r w:rsidR="003253C6" w:rsidRPr="003A55C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801AE" w:rsidRPr="003A55CF">
        <w:rPr>
          <w:rFonts w:asciiTheme="minorHAnsi" w:hAnsiTheme="minorHAnsi" w:cstheme="minorHAnsi"/>
          <w:sz w:val="24"/>
          <w:szCs w:val="24"/>
          <w:lang w:eastAsia="en-US"/>
        </w:rPr>
        <w:t>dla co najmniej 10 osobowych grup uczestników</w:t>
      </w:r>
      <w:r w:rsidR="00717301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A70553A" w14:textId="77777777" w:rsidR="00DD17E7" w:rsidRPr="003A55CF" w:rsidRDefault="00DD17E7" w:rsidP="003A55CF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3A55CF">
        <w:rPr>
          <w:rFonts w:asciiTheme="minorHAnsi" w:hAnsiTheme="minorHAnsi" w:cstheme="minorHAnsi"/>
          <w:color w:val="212121"/>
          <w:sz w:val="24"/>
          <w:szCs w:val="24"/>
        </w:rPr>
        <w:t>opracowanie i przygotowanie materiału dydaktycznego dla wszystkich uczestników szkolenia</w:t>
      </w:r>
      <w:r w:rsidR="00153EF5" w:rsidRPr="003A55CF">
        <w:rPr>
          <w:rFonts w:asciiTheme="minorHAnsi" w:hAnsiTheme="minorHAnsi" w:cstheme="minorHAnsi"/>
          <w:color w:val="212121"/>
          <w:sz w:val="24"/>
          <w:szCs w:val="24"/>
        </w:rPr>
        <w:t xml:space="preserve"> + 1 egzemplarz archiwalny dla Zamawiającego</w:t>
      </w:r>
      <w:r w:rsidRPr="003A55CF"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</w:p>
    <w:p w14:paraId="12824E77" w14:textId="77777777" w:rsidR="00DD17E7" w:rsidRPr="003A55CF" w:rsidRDefault="00266B84" w:rsidP="003A55CF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przygotowanie</w:t>
      </w:r>
      <w:r w:rsidR="00DD17E7" w:rsidRPr="003A55CF">
        <w:rPr>
          <w:rFonts w:asciiTheme="minorHAnsi" w:hAnsiTheme="minorHAnsi" w:cstheme="minorHAnsi"/>
          <w:color w:val="212121"/>
          <w:sz w:val="24"/>
          <w:szCs w:val="24"/>
        </w:rPr>
        <w:t xml:space="preserve"> i wręczeni</w:t>
      </w:r>
      <w:r>
        <w:rPr>
          <w:rFonts w:asciiTheme="minorHAnsi" w:hAnsiTheme="minorHAnsi" w:cstheme="minorHAnsi"/>
          <w:color w:val="212121"/>
          <w:sz w:val="24"/>
          <w:szCs w:val="24"/>
        </w:rPr>
        <w:t>e</w:t>
      </w:r>
      <w:r w:rsidR="00DD17E7" w:rsidRPr="003A55CF">
        <w:rPr>
          <w:rFonts w:asciiTheme="minorHAnsi" w:hAnsiTheme="minorHAnsi" w:cstheme="minorHAnsi"/>
          <w:color w:val="212121"/>
          <w:sz w:val="24"/>
          <w:szCs w:val="24"/>
        </w:rPr>
        <w:t xml:space="preserve"> uczestnikom ankiet oceniających </w:t>
      </w:r>
      <w:r>
        <w:rPr>
          <w:rFonts w:asciiTheme="minorHAnsi" w:hAnsiTheme="minorHAnsi" w:cstheme="minorHAnsi"/>
          <w:color w:val="212121"/>
          <w:sz w:val="24"/>
          <w:szCs w:val="24"/>
        </w:rPr>
        <w:t>szkolenie, przekazanie</w:t>
      </w:r>
      <w:r w:rsidR="00DD17E7" w:rsidRPr="003A55CF">
        <w:rPr>
          <w:rFonts w:asciiTheme="minorHAnsi" w:hAnsiTheme="minorHAnsi" w:cstheme="minorHAnsi"/>
          <w:color w:val="212121"/>
          <w:sz w:val="24"/>
          <w:szCs w:val="24"/>
        </w:rPr>
        <w:t xml:space="preserve"> oryginałów ankiet Zamawiającemu</w:t>
      </w:r>
      <w:r w:rsidR="00C013D5" w:rsidRPr="003A55CF">
        <w:rPr>
          <w:rFonts w:asciiTheme="minorHAnsi" w:hAnsiTheme="minorHAnsi" w:cstheme="minorHAnsi"/>
          <w:color w:val="212121"/>
          <w:sz w:val="24"/>
          <w:szCs w:val="24"/>
        </w:rPr>
        <w:t>.</w:t>
      </w:r>
    </w:p>
    <w:p w14:paraId="2C08EE25" w14:textId="77777777" w:rsidR="00DD17E7" w:rsidRPr="003A55CF" w:rsidRDefault="00DD17E7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przygotowanie i wręczenie pracownikom dyplomów ukończenia szkolenia (certyfikatów) w formie papierowej oraz przesłanie kopii Zamawiającemu</w:t>
      </w:r>
      <w:r w:rsidR="00C013D5" w:rsidRPr="003A55CF">
        <w:rPr>
          <w:rFonts w:asciiTheme="minorHAnsi" w:hAnsiTheme="minorHAnsi" w:cstheme="minorHAnsi"/>
          <w:color w:val="212121"/>
        </w:rPr>
        <w:t>.</w:t>
      </w:r>
      <w:r w:rsidRPr="003A55CF">
        <w:rPr>
          <w:rFonts w:asciiTheme="minorHAnsi" w:hAnsiTheme="minorHAnsi" w:cstheme="minorHAnsi"/>
          <w:color w:val="212121"/>
        </w:rPr>
        <w:t xml:space="preserve"> </w:t>
      </w:r>
    </w:p>
    <w:p w14:paraId="6DA4BCC8" w14:textId="77777777" w:rsidR="00DD17E7" w:rsidRPr="003A55CF" w:rsidRDefault="00DD17E7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przygotowanie raportu ewaluacyjnego ze szkolenia dla Zamawiającego</w:t>
      </w:r>
      <w:r w:rsidR="00C013D5" w:rsidRPr="003A55CF">
        <w:rPr>
          <w:rFonts w:asciiTheme="minorHAnsi" w:hAnsiTheme="minorHAnsi" w:cstheme="minorHAnsi"/>
          <w:color w:val="212121"/>
        </w:rPr>
        <w:t>.</w:t>
      </w:r>
    </w:p>
    <w:p w14:paraId="63EB3F76" w14:textId="77777777" w:rsidR="00DD17E7" w:rsidRPr="003A55CF" w:rsidRDefault="00DD17E7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52EE86FB" w14:textId="77777777" w:rsidR="00DD17E7" w:rsidRPr="003A55CF" w:rsidRDefault="00DD17E7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przygotowanie protokołu odbioru w formie papierowej zgodnie z wymaganiami Zamawiającego.</w:t>
      </w:r>
    </w:p>
    <w:p w14:paraId="23BD215A" w14:textId="77777777" w:rsidR="00DD17E7" w:rsidRPr="003A55CF" w:rsidRDefault="00DD17E7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u w:val="single"/>
        </w:rPr>
      </w:pPr>
      <w:r w:rsidRPr="003A55CF">
        <w:rPr>
          <w:rFonts w:asciiTheme="minorHAnsi" w:hAnsiTheme="minorHAnsi" w:cstheme="minorHAnsi"/>
          <w:color w:val="212121"/>
          <w:u w:val="single"/>
        </w:rPr>
        <w:t xml:space="preserve">możliwość zadawania  pytań/kontaktu mailowego z trenerem po szkoleniu przez </w:t>
      </w:r>
      <w:r w:rsidR="00F7436F" w:rsidRPr="003A55CF">
        <w:rPr>
          <w:rFonts w:asciiTheme="minorHAnsi" w:hAnsiTheme="minorHAnsi" w:cstheme="minorHAnsi"/>
          <w:color w:val="212121"/>
          <w:u w:val="single"/>
        </w:rPr>
        <w:t>30</w:t>
      </w:r>
      <w:r w:rsidRPr="003A55CF">
        <w:rPr>
          <w:rFonts w:asciiTheme="minorHAnsi" w:hAnsiTheme="minorHAnsi" w:cstheme="minorHAnsi"/>
          <w:color w:val="212121"/>
          <w:u w:val="single"/>
        </w:rPr>
        <w:t xml:space="preserve"> dni roboczych.</w:t>
      </w:r>
    </w:p>
    <w:p w14:paraId="29B54F31" w14:textId="77777777" w:rsidR="00DD17E7" w:rsidRPr="003A55CF" w:rsidRDefault="00DD17E7" w:rsidP="003A55CF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lastRenderedPageBreak/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3A55CF">
          <w:rPr>
            <w:rStyle w:val="Hipercze"/>
            <w:rFonts w:asciiTheme="minorHAnsi" w:hAnsiTheme="minorHAnsi" w:cstheme="minorHAnsi"/>
          </w:rPr>
          <w:t>www.google.pl</w:t>
        </w:r>
      </w:hyperlink>
      <w:r w:rsidRPr="003A55CF">
        <w:rPr>
          <w:rFonts w:asciiTheme="minorHAnsi" w:hAnsiTheme="minorHAnsi" w:cstheme="minorHAnsi"/>
          <w:color w:val="212121"/>
        </w:rPr>
        <w:t xml:space="preserve">, </w:t>
      </w:r>
      <w:hyperlink r:id="rId7" w:history="1">
        <w:r w:rsidRPr="003A55CF">
          <w:rPr>
            <w:rStyle w:val="Hipercze"/>
            <w:rFonts w:asciiTheme="minorHAnsi" w:hAnsiTheme="minorHAnsi" w:cstheme="minorHAnsi"/>
          </w:rPr>
          <w:t>www.targeo.pl</w:t>
        </w:r>
      </w:hyperlink>
      <w:r w:rsidRPr="003A55CF">
        <w:rPr>
          <w:rFonts w:asciiTheme="minorHAnsi" w:hAnsiTheme="minorHAnsi" w:cstheme="minorHAnsi"/>
          <w:color w:val="212121"/>
        </w:rPr>
        <w:t xml:space="preserve"> lub podobnych) dostosowana do prowadzenia szkolenia dla zaplanowanej grupy osób, tj.:</w:t>
      </w:r>
    </w:p>
    <w:p w14:paraId="2BABC7F2" w14:textId="77777777" w:rsidR="00DD17E7" w:rsidRPr="003A55CF" w:rsidRDefault="00DD17E7" w:rsidP="003A55CF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z wyposażeniem (w tym rzutnik multimedialny, laptop, flipchart, ekran, itp.)</w:t>
      </w:r>
    </w:p>
    <w:p w14:paraId="78224AC7" w14:textId="77777777" w:rsidR="00DD17E7" w:rsidRPr="003A55CF" w:rsidRDefault="00DD17E7" w:rsidP="003A55CF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serwis konferencyjny, kawowy, lunch (lunch dwudaniowy podany w sali restauracyjnej- poza salą szkoleniową).</w:t>
      </w:r>
    </w:p>
    <w:p w14:paraId="569BB984" w14:textId="77777777" w:rsidR="00DD17E7" w:rsidRPr="003A55CF" w:rsidRDefault="00DD17E7" w:rsidP="003A55CF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posiadająca oświetlenie naturalne (okna) oraz sztuczne</w:t>
      </w:r>
    </w:p>
    <w:p w14:paraId="2F28D54C" w14:textId="77777777" w:rsidR="00DD17E7" w:rsidRPr="003A55CF" w:rsidRDefault="00DD17E7" w:rsidP="003A55CF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>posiadającej</w:t>
      </w:r>
      <w:r w:rsidRPr="003A55CF">
        <w:rPr>
          <w:rFonts w:asciiTheme="minorHAnsi" w:hAnsiTheme="minorHAnsi" w:cstheme="minorHAnsi"/>
        </w:rPr>
        <w:t xml:space="preserve"> klimatyzację i ogrzewanie, nie dopuszcza się klimatyzatorów przenośnych;</w:t>
      </w:r>
    </w:p>
    <w:p w14:paraId="4C8B7E01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5435010" w14:textId="77777777" w:rsidR="00E25319" w:rsidRPr="003A55CF" w:rsidRDefault="00E25319" w:rsidP="00E25319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Style w:val="Pogrubienie"/>
          <w:rFonts w:asciiTheme="minorHAnsi" w:hAnsiTheme="minorHAnsi" w:cstheme="minorHAnsi"/>
          <w:color w:val="212121"/>
        </w:rPr>
        <w:t xml:space="preserve">Przy ocenie ofert Zamawiający będzie brał pod uwagę kryteria takie jak: </w:t>
      </w:r>
    </w:p>
    <w:p w14:paraId="5263417D" w14:textId="77777777" w:rsidR="00E25319" w:rsidRPr="003A55CF" w:rsidRDefault="00E25319" w:rsidP="00E25319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44D443C8" w14:textId="77777777" w:rsidR="00E25319" w:rsidRPr="00FC2AC7" w:rsidRDefault="00E25319" w:rsidP="00E25319">
      <w:pPr>
        <w:pStyle w:val="NormalnyWeb"/>
        <w:numPr>
          <w:ilvl w:val="0"/>
          <w:numId w:val="13"/>
        </w:numPr>
        <w:jc w:val="both"/>
        <w:rPr>
          <w:rStyle w:val="Pogrubienie"/>
          <w:color w:val="212121"/>
        </w:rPr>
      </w:pPr>
      <w:r>
        <w:rPr>
          <w:rStyle w:val="Pogrubienie"/>
          <w:rFonts w:ascii="Calibri" w:hAnsi="Calibri" w:cs="Calibri"/>
          <w:color w:val="212121"/>
          <w:sz w:val="22"/>
          <w:szCs w:val="22"/>
        </w:rPr>
        <w:t>Cena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1E3934A9" w14:textId="77777777" w:rsidR="00E25319" w:rsidRDefault="00E25319" w:rsidP="00E25319">
      <w:pPr>
        <w:pStyle w:val="NormalnyWeb"/>
        <w:ind w:left="360"/>
        <w:jc w:val="both"/>
        <w:rPr>
          <w:rStyle w:val="Pogrubienie"/>
          <w:rFonts w:ascii="Calibri" w:hAnsi="Calibri" w:cs="Calibri"/>
          <w:color w:val="212121"/>
          <w:sz w:val="22"/>
          <w:szCs w:val="22"/>
        </w:rPr>
      </w:pPr>
    </w:p>
    <w:p w14:paraId="13A60B8B" w14:textId="77777777" w:rsidR="00E25319" w:rsidRPr="00CD1681" w:rsidRDefault="00E25319" w:rsidP="00E25319">
      <w:pPr>
        <w:ind w:firstLine="360"/>
        <w:jc w:val="both"/>
        <w:rPr>
          <w:rFonts w:asciiTheme="minorHAnsi" w:eastAsia="Times New Roman" w:hAnsiTheme="minorHAnsi" w:cstheme="minorHAnsi"/>
          <w:bCs/>
          <w:color w:val="212121"/>
        </w:rPr>
      </w:pPr>
      <w:r w:rsidRPr="00CD1681">
        <w:rPr>
          <w:rFonts w:asciiTheme="minorHAnsi" w:eastAsia="Times New Roman" w:hAnsiTheme="minorHAnsi" w:cstheme="minorHAnsi"/>
          <w:bCs/>
          <w:color w:val="212121"/>
        </w:rPr>
        <w:t xml:space="preserve">W kryterium cena maksymalna liczba punktów może wynosić 55, a liczba punktów przyznana danej ofercie zostanie obliczona według podanego poniżej wzoru i zaokrąglona do dwóch miejsc po przecinku. </w:t>
      </w:r>
    </w:p>
    <w:p w14:paraId="6415864C" w14:textId="77777777" w:rsidR="00E25319" w:rsidRPr="00CD1681" w:rsidRDefault="00E25319" w:rsidP="00E25319">
      <w:pPr>
        <w:jc w:val="center"/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</w:pPr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C=(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Cmin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/</w:t>
      </w:r>
      <w:proofErr w:type="spellStart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Cx</w:t>
      </w:r>
      <w:proofErr w:type="spellEnd"/>
      <w:r w:rsidRPr="00CD1681">
        <w:rPr>
          <w:rFonts w:asciiTheme="minorHAnsi" w:eastAsia="Times New Roman" w:hAnsiTheme="minorHAnsi" w:cstheme="minorHAnsi"/>
          <w:b/>
          <w:bCs/>
          <w:color w:val="212121"/>
          <w:sz w:val="24"/>
          <w:szCs w:val="24"/>
        </w:rPr>
        <w:t>) x 55</w:t>
      </w:r>
    </w:p>
    <w:p w14:paraId="28CDF14B" w14:textId="77777777" w:rsidR="00E25319" w:rsidRPr="00CD1681" w:rsidRDefault="00E25319" w:rsidP="00E25319">
      <w:pPr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</w:t>
      </w: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gdzie :</w:t>
      </w:r>
    </w:p>
    <w:p w14:paraId="7FAEA25C" w14:textId="77777777" w:rsidR="00E25319" w:rsidRPr="00CD1681" w:rsidRDefault="00E25319" w:rsidP="00E25319">
      <w:pPr>
        <w:ind w:left="360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C- liczba punktów przyznana badanej ofercie</w:t>
      </w:r>
    </w:p>
    <w:p w14:paraId="699794A3" w14:textId="77777777" w:rsidR="00E25319" w:rsidRPr="00CD1681" w:rsidRDefault="00E25319" w:rsidP="00E25319">
      <w:pPr>
        <w:ind w:left="360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Cmin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- najniższa cena spośród ważnych ofert</w:t>
      </w:r>
    </w:p>
    <w:p w14:paraId="772E1CBC" w14:textId="77777777" w:rsidR="00E25319" w:rsidRPr="00CD1681" w:rsidRDefault="00E25319" w:rsidP="00E25319">
      <w:pPr>
        <w:ind w:left="360" w:firstLine="360"/>
        <w:jc w:val="both"/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</w:pPr>
      <w:proofErr w:type="spellStart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>Cx</w:t>
      </w:r>
      <w:proofErr w:type="spellEnd"/>
      <w:r w:rsidRPr="00CD1681">
        <w:rPr>
          <w:rFonts w:ascii="Times New Roman" w:eastAsia="Times New Roman" w:hAnsi="Times New Roman" w:cs="Times New Roman"/>
          <w:bCs/>
          <w:color w:val="212121"/>
          <w:sz w:val="18"/>
          <w:szCs w:val="18"/>
        </w:rPr>
        <w:t xml:space="preserve"> – cena badanej oferty wyliczona zgodnie ze wskazaniem Zamawiającego, tj. stawka za 1 osobę x liczba osób</w:t>
      </w:r>
    </w:p>
    <w:p w14:paraId="3F114B3D" w14:textId="77777777" w:rsidR="00E25319" w:rsidRPr="00422287" w:rsidRDefault="00E25319" w:rsidP="00E25319">
      <w:pPr>
        <w:pStyle w:val="NormalnyWeb"/>
        <w:ind w:left="360"/>
        <w:jc w:val="both"/>
        <w:rPr>
          <w:rStyle w:val="Pogrubienie"/>
          <w:color w:val="212121"/>
        </w:rPr>
      </w:pPr>
    </w:p>
    <w:p w14:paraId="15802F37" w14:textId="77777777" w:rsidR="00E25319" w:rsidRPr="00FA656E" w:rsidRDefault="00E25319" w:rsidP="00E25319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Doświadczenie trenera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–</w:t>
      </w:r>
      <w:r w:rsidRPr="00FA656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71A01277" w14:textId="77777777" w:rsidR="00E25319" w:rsidRPr="00CD1681" w:rsidRDefault="00E25319" w:rsidP="00E25319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24F155FE" w14:textId="77777777" w:rsidR="00E25319" w:rsidRPr="009438AC" w:rsidRDefault="00E25319" w:rsidP="00E25319">
      <w:pPr>
        <w:ind w:left="708"/>
        <w:jc w:val="both"/>
        <w:rPr>
          <w:rFonts w:eastAsia="Calibri"/>
          <w:lang w:eastAsia="ar-SA"/>
        </w:rPr>
      </w:pPr>
      <w:r w:rsidRPr="009438AC">
        <w:rPr>
          <w:rFonts w:eastAsia="Calibri"/>
          <w:lang w:eastAsia="ar-SA"/>
        </w:rPr>
        <w:t>W kryterium doświadczenie trenera maksymalna liczba punktów może wynosić 45, a liczba punktów przyznana danej ofercie zostanie obliczona według podanego poniżej wzoru i zaokrąglona do dwóch miejsc po przecinku:</w:t>
      </w:r>
    </w:p>
    <w:p w14:paraId="597CC75D" w14:textId="77777777" w:rsidR="00E25319" w:rsidRPr="00CD1681" w:rsidRDefault="00E25319" w:rsidP="00E25319">
      <w:pPr>
        <w:ind w:left="708"/>
        <w:jc w:val="both"/>
        <w:rPr>
          <w:rFonts w:asciiTheme="minorHAnsi" w:hAnsiTheme="minorHAnsi" w:cstheme="minorHAnsi"/>
          <w:bCs/>
          <w:color w:val="212121"/>
        </w:rPr>
      </w:pPr>
    </w:p>
    <w:p w14:paraId="22F92FAD" w14:textId="77777777" w:rsidR="00E25319" w:rsidRPr="00CD1681" w:rsidRDefault="00E25319" w:rsidP="00E25319">
      <w:pPr>
        <w:ind w:left="360"/>
        <w:jc w:val="center"/>
        <w:rPr>
          <w:rFonts w:asciiTheme="minorHAnsi" w:hAnsiTheme="minorHAnsi" w:cstheme="minorHAnsi"/>
          <w:b/>
          <w:bCs/>
          <w:color w:val="212121"/>
        </w:rPr>
      </w:pPr>
      <w:r w:rsidRPr="00CD1681">
        <w:rPr>
          <w:rFonts w:asciiTheme="minorHAnsi" w:hAnsiTheme="minorHAnsi" w:cstheme="minorHAnsi"/>
          <w:b/>
          <w:bCs/>
          <w:color w:val="212121"/>
        </w:rPr>
        <w:t>D = (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/</w:t>
      </w:r>
      <w:proofErr w:type="spellStart"/>
      <w:r w:rsidRPr="00CD1681">
        <w:rPr>
          <w:rFonts w:asciiTheme="minorHAnsi" w:hAnsiTheme="minorHAnsi" w:cstheme="minorHAnsi"/>
          <w:b/>
          <w:bCs/>
          <w:color w:val="212121"/>
        </w:rPr>
        <w:t>Dmax</w:t>
      </w:r>
      <w:proofErr w:type="spellEnd"/>
      <w:r w:rsidRPr="00CD1681">
        <w:rPr>
          <w:rFonts w:asciiTheme="minorHAnsi" w:hAnsiTheme="minorHAnsi" w:cstheme="minorHAnsi"/>
          <w:b/>
          <w:bCs/>
          <w:color w:val="212121"/>
        </w:rPr>
        <w:t>) x 45</w:t>
      </w:r>
    </w:p>
    <w:p w14:paraId="4CA6C11C" w14:textId="77777777" w:rsidR="00E25319" w:rsidRPr="00CD1681" w:rsidRDefault="00E25319" w:rsidP="00E25319">
      <w:pPr>
        <w:ind w:left="720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gdzie:</w:t>
      </w:r>
    </w:p>
    <w:p w14:paraId="344B3107" w14:textId="77777777" w:rsidR="00E25319" w:rsidRPr="00CD1681" w:rsidRDefault="00E25319" w:rsidP="00E25319">
      <w:pPr>
        <w:ind w:left="720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– liczba punktów przyznana badanej ofercie</w:t>
      </w:r>
    </w:p>
    <w:p w14:paraId="43A4BBED" w14:textId="77777777" w:rsidR="00E25319" w:rsidRPr="00CD1681" w:rsidRDefault="00E25319" w:rsidP="00E25319">
      <w:pPr>
        <w:ind w:left="720" w:firstLine="360"/>
        <w:jc w:val="both"/>
        <w:rPr>
          <w:bCs/>
          <w:color w:val="212121"/>
          <w:sz w:val="18"/>
          <w:szCs w:val="18"/>
        </w:rPr>
      </w:pPr>
      <w:r w:rsidRPr="00CD1681">
        <w:rPr>
          <w:bCs/>
          <w:color w:val="212121"/>
          <w:sz w:val="18"/>
          <w:szCs w:val="18"/>
        </w:rPr>
        <w:t>D max – najwyższa liczba punktów przyznana trenerowi spośród ważnych ofert</w:t>
      </w:r>
    </w:p>
    <w:p w14:paraId="21CA3988" w14:textId="77777777" w:rsidR="00E25319" w:rsidRDefault="00E25319" w:rsidP="00E25319">
      <w:pPr>
        <w:ind w:left="720" w:firstLine="360"/>
        <w:jc w:val="both"/>
        <w:rPr>
          <w:bCs/>
          <w:color w:val="212121"/>
          <w:sz w:val="18"/>
          <w:szCs w:val="18"/>
        </w:rPr>
      </w:pPr>
      <w:proofErr w:type="spellStart"/>
      <w:r w:rsidRPr="00CD1681">
        <w:rPr>
          <w:bCs/>
          <w:color w:val="212121"/>
          <w:sz w:val="18"/>
          <w:szCs w:val="18"/>
        </w:rPr>
        <w:t>D</w:t>
      </w:r>
      <w:r w:rsidRPr="00CD1681">
        <w:rPr>
          <w:bCs/>
          <w:color w:val="212121"/>
          <w:sz w:val="16"/>
          <w:szCs w:val="16"/>
        </w:rPr>
        <w:t>x</w:t>
      </w:r>
      <w:proofErr w:type="spellEnd"/>
      <w:r w:rsidRPr="00CD1681">
        <w:rPr>
          <w:bCs/>
          <w:color w:val="212121"/>
          <w:sz w:val="16"/>
          <w:szCs w:val="16"/>
        </w:rPr>
        <w:t xml:space="preserve"> - </w:t>
      </w:r>
      <w:r w:rsidRPr="00CD1681">
        <w:rPr>
          <w:bCs/>
          <w:color w:val="212121"/>
          <w:sz w:val="18"/>
          <w:szCs w:val="18"/>
        </w:rPr>
        <w:t xml:space="preserve"> liczba punktów przyznana trenerowi wykazanemu w badanej ofercie </w:t>
      </w:r>
    </w:p>
    <w:p w14:paraId="6DC716C7" w14:textId="77777777" w:rsidR="00E25319" w:rsidRPr="00CD1681" w:rsidRDefault="00E25319" w:rsidP="00E25319">
      <w:pPr>
        <w:ind w:left="720" w:firstLine="360"/>
        <w:jc w:val="both"/>
        <w:rPr>
          <w:bCs/>
          <w:color w:val="212121"/>
          <w:sz w:val="18"/>
          <w:szCs w:val="18"/>
        </w:rPr>
      </w:pPr>
    </w:p>
    <w:p w14:paraId="660DE65A" w14:textId="77777777" w:rsidR="00E25319" w:rsidRPr="00CD1681" w:rsidRDefault="00E25319" w:rsidP="00E25319">
      <w:pPr>
        <w:ind w:left="720"/>
        <w:jc w:val="both"/>
        <w:rPr>
          <w:rFonts w:asciiTheme="minorHAnsi" w:hAnsiTheme="minorHAnsi" w:cstheme="minorHAnsi"/>
          <w:color w:val="212121"/>
        </w:rPr>
      </w:pPr>
    </w:p>
    <w:p w14:paraId="3E4B03A1" w14:textId="77777777" w:rsidR="00E25319" w:rsidRPr="009438AC" w:rsidRDefault="00E25319" w:rsidP="00E25319">
      <w:pPr>
        <w:ind w:left="360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Wykonawca może otrzymać maksymalnie 100 punktów liczonych jako suma punktów przyznanych w kryterium:</w:t>
      </w:r>
    </w:p>
    <w:p w14:paraId="5ED717C5" w14:textId="77777777" w:rsidR="00E25319" w:rsidRPr="009438AC" w:rsidRDefault="00E25319" w:rsidP="00E25319">
      <w:pPr>
        <w:ind w:left="360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 xml:space="preserve">1) cena przeprowadzenia szkolenia  i 2) doświadczenie trenera. </w:t>
      </w:r>
    </w:p>
    <w:p w14:paraId="7CB7CA10" w14:textId="77777777" w:rsidR="00E25319" w:rsidRPr="009438AC" w:rsidRDefault="00E25319" w:rsidP="00E25319">
      <w:pPr>
        <w:ind w:left="360"/>
        <w:jc w:val="both"/>
        <w:rPr>
          <w:rFonts w:asciiTheme="minorHAnsi" w:eastAsia="Calibri" w:hAnsiTheme="minorHAnsi" w:cstheme="minorHAnsi"/>
          <w:b/>
          <w:color w:val="212121"/>
          <w:lang w:eastAsia="ar-SA"/>
        </w:rPr>
      </w:pPr>
      <w:r w:rsidRPr="009438AC">
        <w:rPr>
          <w:rFonts w:asciiTheme="minorHAnsi" w:eastAsia="Calibri" w:hAnsiTheme="minorHAnsi" w:cstheme="minorHAnsi"/>
          <w:b/>
          <w:color w:val="212121"/>
          <w:lang w:eastAsia="ar-SA"/>
        </w:rPr>
        <w:t>Za najwyżej ocenioną zostanie uznana oferta, która uzyskała najwyższą liczbę punktów – sumę punktów przyznanych w kryterium 1) i 2) w oparciu o podane w niniejszym zapytaniu ofertowym kryteria oceny ofert.</w:t>
      </w:r>
    </w:p>
    <w:p w14:paraId="31CFBE6D" w14:textId="77777777" w:rsidR="00E25319" w:rsidRPr="00CA1313" w:rsidRDefault="00E25319" w:rsidP="00E25319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</w:pPr>
    </w:p>
    <w:p w14:paraId="09C923C2" w14:textId="77777777" w:rsidR="00E25319" w:rsidRPr="00795A9D" w:rsidRDefault="00E25319" w:rsidP="00E25319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95A9D">
        <w:rPr>
          <w:rFonts w:asciiTheme="minorHAnsi" w:eastAsia="Times New Roman" w:hAnsiTheme="minorHAnsi" w:cstheme="minorHAnsi"/>
          <w:sz w:val="22"/>
          <w:szCs w:val="22"/>
        </w:rPr>
        <w:t>Jeżeli dwie lub więcej ofert uzyska taką samą liczbę punktów Zamawiający za najwyżej ocenioną uzna ofertę, która zawiera najniższą cenę (która uzyskała najwięcej punktów w kryterium 1) cena przeprowadzenia szkolenia.</w:t>
      </w:r>
    </w:p>
    <w:p w14:paraId="34059BA9" w14:textId="77777777" w:rsidR="005D742C" w:rsidRPr="003A55CF" w:rsidRDefault="005D742C" w:rsidP="003A55CF">
      <w:pPr>
        <w:pStyle w:val="NormalnyWeb"/>
        <w:spacing w:line="276" w:lineRule="auto"/>
        <w:ind w:firstLine="36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563163E1" w14:textId="11B7EB29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910C45">
        <w:rPr>
          <w:rStyle w:val="Pogrubienie"/>
          <w:rFonts w:asciiTheme="minorHAnsi" w:hAnsiTheme="minorHAnsi" w:cstheme="minorHAnsi"/>
          <w:color w:val="212121"/>
        </w:rPr>
        <w:t>16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910C45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14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B21282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ób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8C6F584" w14:textId="798EE1CA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10C45">
        <w:rPr>
          <w:rStyle w:val="Pogrubienie"/>
          <w:rFonts w:asciiTheme="minorHAnsi" w:hAnsiTheme="minorHAnsi" w:cstheme="minorHAnsi"/>
          <w:color w:val="212121"/>
        </w:rPr>
        <w:t>Jedno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</w:t>
      </w:r>
      <w:r w:rsidR="002C3E29">
        <w:rPr>
          <w:rStyle w:val="Pogrubienie"/>
          <w:rFonts w:asciiTheme="minorHAnsi" w:hAnsiTheme="minorHAnsi" w:cstheme="minorHAnsi"/>
          <w:color w:val="212121"/>
        </w:rPr>
        <w:t>e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10C45">
        <w:rPr>
          <w:rStyle w:val="Pogrubienie"/>
          <w:rFonts w:asciiTheme="minorHAnsi" w:hAnsiTheme="minorHAnsi" w:cstheme="minorHAnsi"/>
          <w:color w:val="212121"/>
        </w:rPr>
        <w:t xml:space="preserve">jednodniowe </w:t>
      </w:r>
      <w:r w:rsidR="00140DBC">
        <w:rPr>
          <w:rStyle w:val="Pogrubienie"/>
          <w:rFonts w:asciiTheme="minorHAnsi" w:hAnsiTheme="minorHAnsi" w:cstheme="minorHAnsi"/>
          <w:color w:val="212121"/>
        </w:rPr>
        <w:t>(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grup</w:t>
      </w:r>
      <w:r w:rsidR="00910C45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szkoleniow</w:t>
      </w:r>
      <w:r w:rsidR="002C3E29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x 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824A74">
        <w:rPr>
          <w:rStyle w:val="Pogrubienie"/>
          <w:rFonts w:asciiTheme="minorHAnsi" w:hAnsiTheme="minorHAnsi" w:cstheme="minorHAnsi"/>
          <w:color w:val="212121"/>
        </w:rPr>
        <w:t>d</w:t>
      </w:r>
      <w:r w:rsidR="00910C45">
        <w:rPr>
          <w:rStyle w:val="Pogrubienie"/>
          <w:rFonts w:asciiTheme="minorHAnsi" w:hAnsiTheme="minorHAnsi" w:cstheme="minorHAnsi"/>
          <w:color w:val="212121"/>
        </w:rPr>
        <w:t>zień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) 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(Program szkolenia powinien obejmować co najmniej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8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godzin szkoleniow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ych, z trzema przerwami; godzina szkoleniowa = 45 min</w:t>
      </w:r>
      <w:r w:rsidRPr="003A55CF">
        <w:rPr>
          <w:rStyle w:val="Pogrubienie"/>
          <w:rFonts w:asciiTheme="minorHAnsi" w:hAnsiTheme="minorHAnsi" w:cstheme="minorHAnsi"/>
          <w:b w:val="0"/>
          <w:bCs w:val="0"/>
        </w:rPr>
        <w:t>)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, czyli łącznie </w:t>
      </w:r>
      <w:r w:rsidR="00910C45">
        <w:rPr>
          <w:rStyle w:val="Pogrubienie"/>
          <w:rFonts w:asciiTheme="minorHAnsi" w:hAnsiTheme="minorHAnsi" w:cstheme="minorHAnsi"/>
        </w:rPr>
        <w:t>1</w:t>
      </w:r>
      <w:r w:rsidR="00F7436F" w:rsidRPr="003A55CF">
        <w:rPr>
          <w:rStyle w:val="Pogrubienie"/>
          <w:rFonts w:asciiTheme="minorHAnsi" w:hAnsiTheme="minorHAnsi" w:cstheme="minorHAnsi"/>
        </w:rPr>
        <w:t xml:space="preserve"> d</w:t>
      </w:r>
      <w:r w:rsidR="00910C45">
        <w:rPr>
          <w:rStyle w:val="Pogrubienie"/>
          <w:rFonts w:asciiTheme="minorHAnsi" w:hAnsiTheme="minorHAnsi" w:cstheme="minorHAnsi"/>
        </w:rPr>
        <w:t>zień</w:t>
      </w:r>
      <w:r w:rsidR="00481874">
        <w:rPr>
          <w:rStyle w:val="Pogrubienie"/>
          <w:rFonts w:asciiTheme="minorHAnsi" w:hAnsiTheme="minorHAnsi" w:cstheme="minorHAnsi"/>
        </w:rPr>
        <w:t xml:space="preserve"> </w:t>
      </w:r>
      <w:r w:rsidR="00F7436F" w:rsidRPr="003A55CF">
        <w:rPr>
          <w:rStyle w:val="Pogrubienie"/>
          <w:rFonts w:asciiTheme="minorHAnsi" w:hAnsiTheme="minorHAnsi" w:cstheme="minorHAnsi"/>
        </w:rPr>
        <w:t>szkoleniow</w:t>
      </w:r>
      <w:r w:rsidR="00824A74">
        <w:rPr>
          <w:rStyle w:val="Pogrubienie"/>
          <w:rFonts w:asciiTheme="minorHAnsi" w:hAnsiTheme="minorHAnsi" w:cstheme="minorHAnsi"/>
        </w:rPr>
        <w:t>y.</w:t>
      </w:r>
    </w:p>
    <w:p w14:paraId="33C5B6E0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430574C2" w14:textId="0E289C8B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910C45">
        <w:rPr>
          <w:rStyle w:val="Pogrubienie"/>
          <w:rFonts w:asciiTheme="minorHAnsi" w:hAnsiTheme="minorHAnsi" w:cstheme="minorHAnsi"/>
          <w:color w:val="212121"/>
        </w:rPr>
        <w:t>wrzesień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202</w:t>
      </w:r>
      <w:r w:rsidR="00910C45">
        <w:rPr>
          <w:rStyle w:val="Pogrubienie"/>
          <w:rFonts w:asciiTheme="minorHAnsi" w:hAnsiTheme="minorHAnsi" w:cstheme="minorHAnsi"/>
          <w:color w:val="212121"/>
        </w:rPr>
        <w:t>4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601850BF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>Proszę o przesłanie oferty 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4426DB" w:rsidRPr="004426DB">
        <w:rPr>
          <w:rFonts w:asciiTheme="minorHAnsi" w:hAnsiTheme="minorHAnsi" w:cstheme="minorHAnsi"/>
          <w:b/>
          <w:bCs/>
          <w:color w:val="212121"/>
        </w:rPr>
        <w:t>14 sierpnia</w:t>
      </w:r>
      <w:r w:rsidR="000C4C9B" w:rsidRPr="004426DB">
        <w:rPr>
          <w:rFonts w:asciiTheme="minorHAnsi" w:hAnsiTheme="minorHAnsi" w:cstheme="minorHAnsi"/>
          <w:b/>
          <w:bCs/>
          <w:color w:val="212121"/>
        </w:rPr>
        <w:t xml:space="preserve"> </w:t>
      </w:r>
      <w:r w:rsidRPr="004426DB">
        <w:rPr>
          <w:rStyle w:val="Pogrubienie"/>
          <w:rFonts w:asciiTheme="minorHAnsi" w:hAnsiTheme="minorHAnsi" w:cstheme="minorHAnsi"/>
          <w:color w:val="212121"/>
        </w:rPr>
        <w:t>202</w:t>
      </w:r>
      <w:r w:rsidR="00910C45" w:rsidRPr="004426DB">
        <w:rPr>
          <w:rStyle w:val="Pogrubienie"/>
          <w:rFonts w:asciiTheme="minorHAnsi" w:hAnsiTheme="minorHAnsi" w:cstheme="minorHAnsi"/>
          <w:color w:val="212121"/>
        </w:rPr>
        <w:t>4</w:t>
      </w:r>
      <w:r w:rsidR="00481874" w:rsidRPr="004426DB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F7690" w:rsidRPr="004426DB">
        <w:rPr>
          <w:rStyle w:val="Pogrubienie"/>
          <w:rFonts w:asciiTheme="minorHAnsi" w:hAnsiTheme="minorHAnsi" w:cstheme="minorHAnsi"/>
          <w:color w:val="212121"/>
        </w:rPr>
        <w:t>r</w:t>
      </w:r>
      <w:r w:rsidR="00481874" w:rsidRPr="004426DB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824A74">
        <w:rPr>
          <w:rStyle w:val="Pogrubienie"/>
          <w:rFonts w:asciiTheme="minorHAnsi" w:hAnsiTheme="minorHAnsi" w:cstheme="minorHAnsi"/>
          <w:color w:val="212121"/>
        </w:rPr>
        <w:t>Pomoc publiczna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>”</w:t>
      </w:r>
      <w:r w:rsidR="00032805" w:rsidRPr="003A55CF">
        <w:rPr>
          <w:rStyle w:val="Pogrubienie"/>
          <w:rFonts w:asciiTheme="minorHAnsi" w:hAnsiTheme="minorHAnsi" w:cstheme="minorHAnsi"/>
          <w:color w:val="212121"/>
        </w:rPr>
        <w:t>.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AE8C9DD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color w:val="000000"/>
        </w:rPr>
        <w:t>Proszę o określenie w ofercie jednostkowego kosztu udziału w szkoleniu</w:t>
      </w:r>
      <w:r w:rsidRPr="003A55CF">
        <w:rPr>
          <w:rFonts w:asciiTheme="minorHAnsi" w:hAnsiTheme="minorHAnsi" w:cstheme="minorHAnsi"/>
          <w:color w:val="000000"/>
        </w:rPr>
        <w:t xml:space="preserve"> (na 1 uczestnika) oraz </w:t>
      </w:r>
      <w:r w:rsidRPr="003A55CF">
        <w:rPr>
          <w:rStyle w:val="Pogrubienie"/>
          <w:rFonts w:asciiTheme="minorHAnsi" w:hAnsiTheme="minorHAnsi" w:cstheme="minorHAnsi"/>
          <w:color w:val="000000"/>
        </w:rPr>
        <w:t>łącznego kosztu szkolenia</w:t>
      </w:r>
      <w:r w:rsidRPr="003A55CF">
        <w:rPr>
          <w:rFonts w:asciiTheme="minorHAnsi" w:hAnsiTheme="minorHAnsi" w:cstheme="minorHAnsi"/>
          <w:color w:val="000000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F950776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000000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34C3487" w14:textId="09C1C110" w:rsidR="005D742C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3A55CF">
        <w:rPr>
          <w:rFonts w:asciiTheme="minorHAnsi" w:hAnsiTheme="minorHAnsi" w:cstheme="minorHAnsi"/>
          <w:color w:val="000000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309ADFB" w14:textId="77777777" w:rsidR="00E25319" w:rsidRPr="003A55CF" w:rsidRDefault="00E25319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6D87DFDA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color w:val="000000"/>
        </w:rPr>
        <w:t>Szkolenie jest finansowane w całości ze środków publicznych, stanowi element kształcenia zawodowego.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19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216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14"/>
  </w:num>
  <w:num w:numId="6" w16cid:durableId="1344432935">
    <w:abstractNumId w:val="5"/>
  </w:num>
  <w:num w:numId="7" w16cid:durableId="1166362402">
    <w:abstractNumId w:val="0"/>
  </w:num>
  <w:num w:numId="8" w16cid:durableId="937983379">
    <w:abstractNumId w:val="19"/>
  </w:num>
  <w:num w:numId="9" w16cid:durableId="4869309">
    <w:abstractNumId w:val="1"/>
  </w:num>
  <w:num w:numId="10" w16cid:durableId="2119442490">
    <w:abstractNumId w:val="4"/>
  </w:num>
  <w:num w:numId="11" w16cid:durableId="34514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17"/>
  </w:num>
  <w:num w:numId="15" w16cid:durableId="1610771716">
    <w:abstractNumId w:val="16"/>
  </w:num>
  <w:num w:numId="16" w16cid:durableId="1581258778">
    <w:abstractNumId w:val="2"/>
  </w:num>
  <w:num w:numId="17" w16cid:durableId="2136872593">
    <w:abstractNumId w:val="22"/>
  </w:num>
  <w:num w:numId="18" w16cid:durableId="914054673">
    <w:abstractNumId w:val="7"/>
  </w:num>
  <w:num w:numId="19" w16cid:durableId="1432044109">
    <w:abstractNumId w:val="12"/>
  </w:num>
  <w:num w:numId="20" w16cid:durableId="777262101">
    <w:abstractNumId w:val="3"/>
  </w:num>
  <w:num w:numId="21" w16cid:durableId="284164984">
    <w:abstractNumId w:val="18"/>
  </w:num>
  <w:num w:numId="22" w16cid:durableId="877400409">
    <w:abstractNumId w:val="8"/>
  </w:num>
  <w:num w:numId="23" w16cid:durableId="1460949115">
    <w:abstractNumId w:val="20"/>
  </w:num>
  <w:num w:numId="24" w16cid:durableId="1829205950">
    <w:abstractNumId w:val="21"/>
  </w:num>
  <w:num w:numId="25" w16cid:durableId="1821841934">
    <w:abstractNumId w:val="11"/>
  </w:num>
  <w:num w:numId="26" w16cid:durableId="993803538">
    <w:abstractNumId w:val="9"/>
  </w:num>
  <w:num w:numId="27" w16cid:durableId="239565480">
    <w:abstractNumId w:val="15"/>
  </w:num>
  <w:num w:numId="28" w16cid:durableId="336857653">
    <w:abstractNumId w:val="23"/>
  </w:num>
  <w:num w:numId="29" w16cid:durableId="1628702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EF5"/>
    <w:rsid w:val="00185A7E"/>
    <w:rsid w:val="001873C9"/>
    <w:rsid w:val="001D0D7B"/>
    <w:rsid w:val="001F1124"/>
    <w:rsid w:val="001F4DC9"/>
    <w:rsid w:val="001F7690"/>
    <w:rsid w:val="00200E97"/>
    <w:rsid w:val="0022517B"/>
    <w:rsid w:val="00243C75"/>
    <w:rsid w:val="00266B84"/>
    <w:rsid w:val="00271E6E"/>
    <w:rsid w:val="002829F9"/>
    <w:rsid w:val="00297595"/>
    <w:rsid w:val="00297B45"/>
    <w:rsid w:val="002C3E29"/>
    <w:rsid w:val="002D54A1"/>
    <w:rsid w:val="003253C6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426DB"/>
    <w:rsid w:val="00445E6B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7C6E"/>
    <w:rsid w:val="005D742C"/>
    <w:rsid w:val="006126FC"/>
    <w:rsid w:val="0062049B"/>
    <w:rsid w:val="006406F5"/>
    <w:rsid w:val="00650F89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69DB"/>
    <w:rsid w:val="007A588B"/>
    <w:rsid w:val="007E77E3"/>
    <w:rsid w:val="007F321E"/>
    <w:rsid w:val="007F41A0"/>
    <w:rsid w:val="00824A74"/>
    <w:rsid w:val="008545FC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B0207D"/>
    <w:rsid w:val="00B211D3"/>
    <w:rsid w:val="00B21282"/>
    <w:rsid w:val="00B2678B"/>
    <w:rsid w:val="00B42245"/>
    <w:rsid w:val="00B85BCC"/>
    <w:rsid w:val="00BD3A59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D23742"/>
    <w:rsid w:val="00D319D8"/>
    <w:rsid w:val="00D50F12"/>
    <w:rsid w:val="00D52127"/>
    <w:rsid w:val="00D57A13"/>
    <w:rsid w:val="00D91548"/>
    <w:rsid w:val="00D960EF"/>
    <w:rsid w:val="00DA506E"/>
    <w:rsid w:val="00DA7AF2"/>
    <w:rsid w:val="00DD17E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1044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6</cp:revision>
  <cp:lastPrinted>2018-02-09T11:27:00Z</cp:lastPrinted>
  <dcterms:created xsi:type="dcterms:W3CDTF">2024-07-19T07:59:00Z</dcterms:created>
  <dcterms:modified xsi:type="dcterms:W3CDTF">2024-08-06T12:43:00Z</dcterms:modified>
</cp:coreProperties>
</file>