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7920D" w14:textId="77777777" w:rsidR="00950EF0" w:rsidRPr="00DA38DA" w:rsidRDefault="00950EF0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</w:p>
    <w:p w14:paraId="7406C6B2" w14:textId="171C1DDC" w:rsidR="00F52BF4" w:rsidRPr="00DA38DA" w:rsidRDefault="00F52BF4" w:rsidP="00DA38DA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5C1479">
        <w:rPr>
          <w:rFonts w:asciiTheme="minorHAnsi" w:hAnsiTheme="minorHAnsi" w:cstheme="minorHAnsi"/>
          <w:sz w:val="20"/>
          <w:szCs w:val="20"/>
        </w:rPr>
        <w:t>*</w:t>
      </w:r>
      <w:r w:rsidRPr="00DA38DA">
        <w:rPr>
          <w:rFonts w:asciiTheme="minorHAnsi" w:hAnsiTheme="minorHAnsi" w:cstheme="minorHAnsi"/>
          <w:sz w:val="20"/>
          <w:szCs w:val="20"/>
        </w:rPr>
        <w:t>……………… r.</w:t>
      </w:r>
    </w:p>
    <w:p w14:paraId="346BC2CE" w14:textId="77777777" w:rsidR="00F52BF4" w:rsidRPr="00DA38DA" w:rsidRDefault="00F52BF4" w:rsidP="00DA38DA">
      <w:pPr>
        <w:rPr>
          <w:rFonts w:asciiTheme="minorHAnsi" w:hAnsiTheme="minorHAnsi" w:cstheme="minorHAnsi"/>
          <w:sz w:val="20"/>
          <w:szCs w:val="20"/>
        </w:rPr>
      </w:pPr>
    </w:p>
    <w:p w14:paraId="251D21F8" w14:textId="1DEFF00B" w:rsidR="00F52BF4" w:rsidRPr="00DA38DA" w:rsidRDefault="00F52BF4" w:rsidP="00DA38DA">
      <w:pPr>
        <w:pStyle w:val="Nagwek1"/>
        <w:rPr>
          <w:rFonts w:asciiTheme="minorHAnsi" w:hAnsiTheme="minorHAnsi" w:cstheme="minorHAnsi"/>
          <w:szCs w:val="20"/>
        </w:rPr>
      </w:pPr>
    </w:p>
    <w:p w14:paraId="3280A2DC" w14:textId="5BFA4AC6"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14:paraId="19F263FC" w14:textId="77777777" w:rsidR="00CC2D7A" w:rsidRPr="00DA38DA" w:rsidRDefault="00CC2D7A" w:rsidP="00DA38DA">
      <w:pPr>
        <w:pStyle w:val="Standard"/>
        <w:rPr>
          <w:rFonts w:asciiTheme="minorHAnsi" w:hAnsiTheme="minorHAnsi" w:cstheme="minorHAnsi"/>
        </w:rPr>
      </w:pPr>
    </w:p>
    <w:p w14:paraId="69ACE55B" w14:textId="77777777" w:rsidR="00D62A90" w:rsidRPr="00DA38DA" w:rsidRDefault="00D62A90" w:rsidP="00DA38DA">
      <w:pPr>
        <w:pStyle w:val="Nagwek1"/>
        <w:rPr>
          <w:rFonts w:asciiTheme="minorHAnsi" w:hAnsiTheme="minorHAnsi" w:cstheme="minorHAnsi"/>
          <w:szCs w:val="20"/>
        </w:rPr>
      </w:pPr>
    </w:p>
    <w:p w14:paraId="28E7D217" w14:textId="77777777" w:rsidR="00D62A90" w:rsidRPr="00DA38DA" w:rsidRDefault="00524E47" w:rsidP="00DA38DA">
      <w:pPr>
        <w:pStyle w:val="Nagwek1"/>
        <w:rPr>
          <w:rFonts w:asciiTheme="minorHAnsi" w:hAnsiTheme="minorHAnsi" w:cstheme="minorHAnsi"/>
          <w:sz w:val="44"/>
          <w:szCs w:val="36"/>
        </w:rPr>
      </w:pPr>
      <w:r w:rsidRPr="00DA38DA">
        <w:rPr>
          <w:rFonts w:asciiTheme="minorHAnsi" w:hAnsiTheme="minorHAnsi" w:cstheme="minorHAnsi"/>
          <w:sz w:val="44"/>
          <w:szCs w:val="36"/>
        </w:rPr>
        <w:t>FORMULARZ  OFERTY</w:t>
      </w:r>
    </w:p>
    <w:p w14:paraId="607383C3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A92ADA6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81CA307" w14:textId="77777777" w:rsidR="00D62A90" w:rsidRPr="00DA38DA" w:rsidRDefault="00D62A90" w:rsidP="00DA38D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DA728B1" w14:textId="77777777"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Mazowiecka Jednostka</w:t>
      </w:r>
    </w:p>
    <w:p w14:paraId="10D116E6" w14:textId="77777777" w:rsidR="00D62A90" w:rsidRPr="00DA38DA" w:rsidRDefault="00524E47" w:rsidP="00DA38DA">
      <w:pPr>
        <w:pStyle w:val="Standard"/>
        <w:ind w:left="5040" w:right="-186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2B53320C" w14:textId="77777777"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31B3CA94" w14:textId="77777777" w:rsidR="00CC2D7A" w:rsidRPr="00DA38DA" w:rsidRDefault="00CC2D7A" w:rsidP="00DA38D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D93CCB8" w14:textId="77777777" w:rsidR="00D62A90" w:rsidRPr="00DA38DA" w:rsidRDefault="00D62A90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1F8E434A" w14:textId="77777777"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89F18AB" w14:textId="77777777" w:rsidR="006C4E72" w:rsidRPr="00DA38DA" w:rsidRDefault="006C4E72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0A21969F" w14:textId="77777777" w:rsidR="00D62A90" w:rsidRPr="00DA38DA" w:rsidRDefault="00524E47" w:rsidP="00DA38D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:rsidRPr="00DA38DA" w14:paraId="7D4CE4BB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1B31" w14:textId="77777777" w:rsidR="00D62A90" w:rsidRPr="00DA38DA" w:rsidRDefault="00D62A90" w:rsidP="00DA38DA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10CC00F1" w14:textId="77777777"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4F069FB0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C935" w14:textId="77777777" w:rsidR="00D62A90" w:rsidRPr="00DA38DA" w:rsidRDefault="00524E47" w:rsidP="00DA38D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C290DEF" w14:textId="77777777" w:rsidR="00D62A90" w:rsidRPr="00DA38DA" w:rsidRDefault="00D62A90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E087259" w14:textId="602587D0" w:rsidR="00D62A90" w:rsidRPr="00DA38DA" w:rsidRDefault="00524E47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p w14:paraId="1AD8283B" w14:textId="77777777" w:rsidR="00C353BF" w:rsidRPr="00DA38DA" w:rsidRDefault="00C353BF" w:rsidP="00DA38DA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:rsidRPr="00DA38DA" w14:paraId="26D4021F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A916" w14:textId="77777777" w:rsidR="00D62A90" w:rsidRPr="00DA38DA" w:rsidRDefault="00524E47" w:rsidP="00DA38DA">
            <w:pPr>
              <w:pStyle w:val="Endnote"/>
              <w:jc w:val="center"/>
              <w:rPr>
                <w:rFonts w:asciiTheme="minorHAnsi" w:hAnsiTheme="minorHAnsi" w:cstheme="minorHAnsi"/>
                <w:bCs/>
              </w:rPr>
            </w:pPr>
            <w:r w:rsidRPr="00DA38DA">
              <w:rPr>
                <w:rFonts w:asciiTheme="minorHAnsi" w:hAnsiTheme="minorHAnsi" w:cstheme="minorHAns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61EB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DBF65A9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ABF6D0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284B0C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2A90" w:rsidRPr="00DA38DA" w14:paraId="697A7BD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548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D2B7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6D8695D8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AEC5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7B1B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D62A90" w:rsidRPr="00DA38DA" w14:paraId="08A0ED9C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73E8" w14:textId="77777777" w:rsidR="00D62A90" w:rsidRPr="00DA38DA" w:rsidRDefault="00524E47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E6F9C" w14:textId="77777777" w:rsidR="00D62A90" w:rsidRPr="00DA38DA" w:rsidRDefault="00524E47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F8C95D5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5CBDE7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E4998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8A1DAA" w14:textId="77777777" w:rsidR="00D62A90" w:rsidRPr="00DA38DA" w:rsidRDefault="00D62A90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2BF4" w:rsidRPr="00DA38DA" w14:paraId="74FC0465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2E0D" w14:textId="77777777" w:rsidR="00F52BF4" w:rsidRPr="00DA38DA" w:rsidRDefault="00F52BF4" w:rsidP="00DA38DA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AED" w14:textId="77777777"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Tel:*</w:t>
            </w:r>
          </w:p>
        </w:tc>
      </w:tr>
      <w:tr w:rsidR="00F52BF4" w:rsidRPr="00DA38DA" w14:paraId="7274CC1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8FC8" w14:textId="77777777"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8D27" w14:textId="77777777" w:rsidR="00F52BF4" w:rsidRPr="00DA38DA" w:rsidRDefault="00F52BF4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Email:*</w:t>
            </w:r>
          </w:p>
        </w:tc>
      </w:tr>
      <w:tr w:rsidR="00F52BF4" w:rsidRPr="00DA38DA" w14:paraId="1344D9E3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69CF" w14:textId="77777777" w:rsidR="00F52BF4" w:rsidRPr="00DA38DA" w:rsidRDefault="00F52BF4" w:rsidP="00DA38D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D30A" w14:textId="39B3BF27" w:rsidR="00F52BF4" w:rsidRPr="00DA38DA" w:rsidRDefault="00CC2D7A" w:rsidP="00DA38DA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38DA">
              <w:rPr>
                <w:rFonts w:asciiTheme="minorHAnsi" w:hAnsiTheme="minorHAnsi" w:cstheme="minorHAnsi"/>
                <w:sz w:val="20"/>
                <w:szCs w:val="20"/>
              </w:rPr>
              <w:t>(opcjonalnie) Nazwa na Platformie e-Zamówienia:</w:t>
            </w:r>
          </w:p>
        </w:tc>
      </w:tr>
    </w:tbl>
    <w:p w14:paraId="5367963B" w14:textId="77777777" w:rsidR="00D62A90" w:rsidRDefault="00D62A90" w:rsidP="00DA38DA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4673906C" w14:textId="77777777" w:rsidR="005C1479" w:rsidRPr="00DA38DA" w:rsidRDefault="005C1479" w:rsidP="00DA38DA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47FB46B0" w14:textId="60324708" w:rsidR="00F52BF4" w:rsidRPr="00DA38DA" w:rsidRDefault="00F52BF4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               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negocjacji zgodnie z przepisami ustawy z dnia 11 września 2019 r. Prawo zamówień publicznych</w:t>
      </w:r>
      <w:r w:rsidR="005C147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, </w:t>
      </w:r>
      <w:r w:rsidR="00A42587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którego </w:t>
      </w:r>
      <w:r w:rsidR="005C1479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br/>
      </w:r>
      <w:r w:rsidR="00A42587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przedmiotem </w:t>
      </w:r>
      <w:r w:rsidR="00DA38D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jest </w:t>
      </w:r>
      <w:r w:rsidR="001A6E37" w:rsidRPr="001A6E37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dostawa materiałów, wyposażenia i akcesoriów komputerowych</w:t>
      </w:r>
      <w:r w:rsidR="001A6E37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oświadczamy:</w:t>
      </w:r>
    </w:p>
    <w:p w14:paraId="2ECBFC28" w14:textId="4E62304C" w:rsidR="00CC2D7A" w:rsidRPr="00DA38DA" w:rsidRDefault="00CC2D7A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4649BE50" w14:textId="77777777" w:rsidR="00C353BF" w:rsidRPr="00DA38DA" w:rsidRDefault="00C353BF" w:rsidP="00DA38DA">
      <w:pPr>
        <w:widowControl/>
        <w:suppressAutoHyphens w:val="0"/>
        <w:autoSpaceDN/>
        <w:spacing w:line="36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0DD3A9A7" w14:textId="6D84571F" w:rsidR="00F52BF4" w:rsidRPr="00DA38DA" w:rsidRDefault="00950EF0" w:rsidP="00DA38DA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>O</w:t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ferujemy spełnienie przedmiotu zamówienia, zgodnie z warunka</w:t>
      </w:r>
      <w:r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mi </w:t>
      </w:r>
      <w:r w:rsidR="00D6170A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i postanowieniami zawartymi </w:t>
      </w:r>
      <w:r w:rsidR="00F52BF4" w:rsidRPr="00DA38DA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441C889B" w14:textId="770E2C06" w:rsidR="002204A8" w:rsidRPr="00DA38DA" w:rsidRDefault="002204A8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20"/>
        </w:rPr>
      </w:pPr>
    </w:p>
    <w:p w14:paraId="65DBCF8E" w14:textId="3242B259" w:rsidR="00D62A90" w:rsidRPr="00DA38DA" w:rsidRDefault="00524E47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="00EC3248" w:rsidRPr="00DA38DA">
        <w:rPr>
          <w:rFonts w:asciiTheme="minorHAnsi" w:hAnsiTheme="minorHAnsi" w:cstheme="minorHAnsi"/>
          <w:sz w:val="20"/>
          <w:szCs w:val="20"/>
        </w:rPr>
        <w:t>…………………………………..</w:t>
      </w:r>
      <w:r w:rsidR="002204A8" w:rsidRPr="00DA38DA">
        <w:rPr>
          <w:rFonts w:asciiTheme="minorHAnsi" w:hAnsiTheme="minorHAnsi" w:cstheme="minorHAnsi"/>
          <w:sz w:val="20"/>
          <w:szCs w:val="20"/>
        </w:rPr>
        <w:t>* zł brutto (</w:t>
      </w:r>
      <w:r w:rsidR="00D6170A" w:rsidRPr="00DA38DA">
        <w:rPr>
          <w:rFonts w:asciiTheme="minorHAnsi" w:hAnsiTheme="minorHAnsi" w:cstheme="minorHAnsi"/>
          <w:sz w:val="20"/>
          <w:szCs w:val="20"/>
        </w:rPr>
        <w:t xml:space="preserve">wyłącznie </w:t>
      </w:r>
      <w:r w:rsidR="00483C3B" w:rsidRPr="00DA38DA">
        <w:rPr>
          <w:rFonts w:asciiTheme="minorHAnsi" w:hAnsiTheme="minorHAnsi" w:cstheme="minorHAnsi"/>
          <w:sz w:val="20"/>
          <w:szCs w:val="20"/>
        </w:rPr>
        <w:t>liczbowo)</w:t>
      </w:r>
      <w:r w:rsidR="002204A8" w:rsidRPr="00DA38DA">
        <w:rPr>
          <w:rFonts w:asciiTheme="minorHAnsi" w:hAnsiTheme="minorHAnsi" w:cstheme="minorHAnsi"/>
          <w:sz w:val="20"/>
          <w:szCs w:val="20"/>
        </w:rPr>
        <w:t>,</w:t>
      </w:r>
    </w:p>
    <w:p w14:paraId="20D256DF" w14:textId="4EB2988D" w:rsidR="00CB59DA" w:rsidRPr="00DA38DA" w:rsidRDefault="00DA38DA" w:rsidP="00DA38DA">
      <w:pPr>
        <w:pStyle w:val="Standard"/>
        <w:spacing w:line="360" w:lineRule="auto"/>
        <w:ind w:firstLine="284"/>
        <w:jc w:val="both"/>
        <w:rPr>
          <w:rFonts w:asciiTheme="minorHAnsi" w:hAnsiTheme="minorHAnsi" w:cstheme="minorHAnsi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>z</w:t>
      </w:r>
      <w:r w:rsidR="00CB59DA" w:rsidRPr="00DA38DA">
        <w:rPr>
          <w:rFonts w:asciiTheme="minorHAnsi" w:hAnsiTheme="minorHAnsi" w:cstheme="minorHAnsi"/>
          <w:sz w:val="20"/>
          <w:szCs w:val="20"/>
        </w:rPr>
        <w:t>godnie z poniższą kalkulacją:</w:t>
      </w:r>
    </w:p>
    <w:p w14:paraId="072154BC" w14:textId="77777777" w:rsidR="00DA38DA" w:rsidRPr="00DA38DA" w:rsidRDefault="00DA38DA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0"/>
          <w:szCs w:val="20"/>
        </w:rPr>
      </w:pPr>
    </w:p>
    <w:tbl>
      <w:tblPr>
        <w:tblW w:w="92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18"/>
        <w:gridCol w:w="992"/>
        <w:gridCol w:w="1276"/>
        <w:gridCol w:w="1699"/>
      </w:tblGrid>
      <w:tr w:rsidR="005C1479" w:rsidRPr="005C1479" w14:paraId="416D78A8" w14:textId="55B67145" w:rsidTr="004162FB">
        <w:trPr>
          <w:trHeight w:val="582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06789" w14:textId="26431D3A" w:rsidR="00CB59DA" w:rsidRPr="004162FB" w:rsidRDefault="00CB59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</w:t>
            </w:r>
            <w:r w:rsidR="00DA38DA"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FBB34" w14:textId="03DBF99E" w:rsidR="00CB59DA" w:rsidRPr="004162FB" w:rsidRDefault="005C1479" w:rsidP="004162FB">
            <w:pPr>
              <w:tabs>
                <w:tab w:val="left" w:pos="1134"/>
              </w:tabs>
              <w:ind w:left="2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Przedmiot zamówienia</w:t>
            </w:r>
          </w:p>
        </w:tc>
        <w:tc>
          <w:tcPr>
            <w:tcW w:w="992" w:type="dxa"/>
            <w:vAlign w:val="center"/>
          </w:tcPr>
          <w:p w14:paraId="4BF8822E" w14:textId="77777777" w:rsidR="00CB59DA" w:rsidRPr="004162FB" w:rsidRDefault="00CB59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jednostek</w:t>
            </w:r>
          </w:p>
          <w:p w14:paraId="410D972D" w14:textId="34AF8BFD" w:rsidR="00DA38DA" w:rsidRPr="004162FB" w:rsidRDefault="00DA38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(szt.)</w:t>
            </w:r>
          </w:p>
        </w:tc>
        <w:tc>
          <w:tcPr>
            <w:tcW w:w="1276" w:type="dxa"/>
            <w:vAlign w:val="center"/>
          </w:tcPr>
          <w:p w14:paraId="04EB3536" w14:textId="77777777" w:rsidR="00CB59DA" w:rsidRPr="004162FB" w:rsidRDefault="00CB59D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</w:p>
          <w:p w14:paraId="74135016" w14:textId="4E651B87" w:rsidR="00CB59DA" w:rsidRPr="004162FB" w:rsidRDefault="00CB59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 brutto)</w:t>
            </w:r>
          </w:p>
        </w:tc>
        <w:tc>
          <w:tcPr>
            <w:tcW w:w="1699" w:type="dxa"/>
            <w:vAlign w:val="center"/>
          </w:tcPr>
          <w:p w14:paraId="74B1039E" w14:textId="77777777" w:rsidR="00CB59DA" w:rsidRPr="004162FB" w:rsidRDefault="00CB59D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Łączna wartość brutto</w:t>
            </w:r>
          </w:p>
          <w:p w14:paraId="45E4B7F0" w14:textId="77777777" w:rsidR="00CB59DA" w:rsidRPr="004162FB" w:rsidRDefault="00CB59D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 brutto)</w:t>
            </w:r>
          </w:p>
          <w:p w14:paraId="53243942" w14:textId="72714F9F" w:rsidR="00CB59DA" w:rsidRPr="004162FB" w:rsidRDefault="00CB59D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kol. 5 = kol. 3 × kol. 4</w:t>
            </w:r>
          </w:p>
        </w:tc>
      </w:tr>
      <w:tr w:rsidR="005C1479" w:rsidRPr="005C1479" w14:paraId="5E7FD823" w14:textId="77777777" w:rsidTr="004162FB">
        <w:trPr>
          <w:trHeight w:val="262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D589B" w14:textId="3206D6F8" w:rsidR="0097479A" w:rsidRPr="004162FB" w:rsidRDefault="0097479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CF178" w14:textId="7B62A604" w:rsidR="0097479A" w:rsidRPr="004162FB" w:rsidRDefault="0097479A" w:rsidP="005C1479">
            <w:pPr>
              <w:tabs>
                <w:tab w:val="left" w:pos="1134"/>
              </w:tabs>
              <w:ind w:left="2" w:hanging="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992" w:type="dxa"/>
            <w:vAlign w:val="center"/>
          </w:tcPr>
          <w:p w14:paraId="46988D84" w14:textId="1287DB5F" w:rsidR="0097479A" w:rsidRPr="004162FB" w:rsidRDefault="0097479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6579E3C8" w14:textId="00F77EFE" w:rsidR="0097479A" w:rsidRPr="004162FB" w:rsidRDefault="0097479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699" w:type="dxa"/>
            <w:vAlign w:val="center"/>
          </w:tcPr>
          <w:p w14:paraId="10245FE7" w14:textId="31CF8195" w:rsidR="0097479A" w:rsidRPr="004162FB" w:rsidRDefault="0097479A" w:rsidP="005C147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62F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</w:tr>
      <w:tr w:rsidR="005C1479" w:rsidRPr="005C1479" w14:paraId="4EA9480E" w14:textId="2FB586F9" w:rsidTr="004162FB">
        <w:trPr>
          <w:trHeight w:val="781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3B1FCD" w14:textId="77777777" w:rsidR="00CB59DA" w:rsidRPr="004162FB" w:rsidRDefault="00CB59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F00AB" w14:textId="77777777" w:rsidR="00CB59DA" w:rsidRDefault="001222CF" w:rsidP="005C1479">
            <w:pPr>
              <w:autoSpaceDE w:val="0"/>
              <w:adjustRightInd w:val="0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Bateria kompatybilna z modelem laptopa HP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ProBook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650 G4, pojemność 4210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mAh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+</w:t>
            </w:r>
            <w:r w:rsidR="00B633AE">
              <w:rPr>
                <w:rFonts w:asciiTheme="minorHAnsi" w:eastAsia="Times New Roman" w:hAnsiTheme="minorHAnsi" w:cstheme="minorHAnsi"/>
                <w:sz w:val="16"/>
                <w:szCs w:val="16"/>
              </w:rPr>
              <w:t>/</w:t>
            </w: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-200mAh, napięcie 11,4 V,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litowo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-jonowa </w:t>
            </w:r>
            <w:r w:rsidR="00B633AE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lub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litowo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-polimerowa, z zabezpieczeniem przed przeładowaniem, nadmiernym rozładowaniem, nadmiernemu przegrzaniu (wbudowany czujnik)</w:t>
            </w:r>
          </w:p>
          <w:p w14:paraId="5697884D" w14:textId="77777777" w:rsidR="00E81FAC" w:rsidRDefault="00E81FAC" w:rsidP="005C1479">
            <w:pPr>
              <w:autoSpaceDE w:val="0"/>
              <w:adjustRightInd w:val="0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563EEFA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22C6B7AF" w14:textId="15D3D81F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vAlign w:val="center"/>
          </w:tcPr>
          <w:p w14:paraId="3C817D1B" w14:textId="551A2E0A" w:rsidR="00CB59DA" w:rsidRPr="004162FB" w:rsidRDefault="001222CF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14:paraId="6DA4BCD0" w14:textId="2903D19B" w:rsidR="00CB59DA" w:rsidRPr="004162FB" w:rsidRDefault="00B707D1" w:rsidP="005C1479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vAlign w:val="center"/>
          </w:tcPr>
          <w:p w14:paraId="6207CACF" w14:textId="128CEB6C" w:rsidR="00CB59DA" w:rsidRPr="004162FB" w:rsidRDefault="00B707D1" w:rsidP="005C1479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5C1479" w:rsidRPr="005C1479" w14:paraId="38A58662" w14:textId="5FFC448F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5E88DD" w14:textId="77777777" w:rsidR="00CB59DA" w:rsidRPr="004162FB" w:rsidRDefault="00CB59DA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A18531" w14:textId="77777777" w:rsidR="00CB59DA" w:rsidRDefault="001222CF" w:rsidP="005C1479">
            <w:pPr>
              <w:autoSpaceDE w:val="0"/>
              <w:adjustRightInd w:val="0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Bateria kompatybilna z modelem laptopa Dell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Latitude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5511, pojemność 4250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mAh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+</w:t>
            </w:r>
            <w:r w:rsidR="00B633AE">
              <w:rPr>
                <w:rFonts w:asciiTheme="minorHAnsi" w:eastAsia="Times New Roman" w:hAnsiTheme="minorHAnsi" w:cstheme="minorHAnsi"/>
                <w:sz w:val="16"/>
                <w:szCs w:val="16"/>
              </w:rPr>
              <w:t>/</w:t>
            </w: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-200mAh, napięcie 15,2 V,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litowo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-jonowa </w:t>
            </w:r>
            <w:r w:rsidR="00B633AE">
              <w:rPr>
                <w:rFonts w:asciiTheme="minorHAnsi" w:eastAsia="Times New Roman" w:hAnsiTheme="minorHAnsi" w:cstheme="minorHAnsi"/>
                <w:sz w:val="16"/>
                <w:szCs w:val="16"/>
              </w:rPr>
              <w:br/>
            </w:r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lub </w:t>
            </w:r>
            <w:proofErr w:type="spellStart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litowo</w:t>
            </w:r>
            <w:proofErr w:type="spellEnd"/>
            <w:r w:rsidRPr="004162FB">
              <w:rPr>
                <w:rFonts w:asciiTheme="minorHAnsi" w:eastAsia="Times New Roman" w:hAnsiTheme="minorHAnsi" w:cstheme="minorHAnsi"/>
                <w:sz w:val="16"/>
                <w:szCs w:val="16"/>
              </w:rPr>
              <w:t>-polimerowa, z zabezpieczeniem przed przeładowaniem, nadmiernym rozładowaniem, nadmiernemu przegrzaniu (wbudowany czujnik)</w:t>
            </w:r>
          </w:p>
          <w:p w14:paraId="18A6E08C" w14:textId="77777777" w:rsidR="00E81FAC" w:rsidRDefault="00E81FAC" w:rsidP="005C1479">
            <w:pPr>
              <w:autoSpaceDE w:val="0"/>
              <w:adjustRightInd w:val="0"/>
              <w:contextualSpacing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78A8F160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52A84C9D" w14:textId="0440F6D3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D9001E6" w14:textId="0B756E20" w:rsidR="00CB59DA" w:rsidRPr="004162FB" w:rsidRDefault="001222CF" w:rsidP="005C1479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2C3505" w14:textId="433045FB" w:rsidR="00CB59DA" w:rsidRPr="004162FB" w:rsidRDefault="00B707D1" w:rsidP="005C1479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BDF0839" w14:textId="2DF98D6B" w:rsidR="00CB59DA" w:rsidRPr="004162FB" w:rsidRDefault="00B707D1" w:rsidP="005C1479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01DC08FD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BAAC2B" w14:textId="3C956E7C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7BF69F" w14:textId="77777777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Zasilacz kompatybilny z modelem laptopa HP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ProBook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650 G4, o mocy 65 W i napięciu 19,5 V</w:t>
            </w:r>
          </w:p>
          <w:p w14:paraId="5F3425DA" w14:textId="77777777" w:rsidR="00E81FAC" w:rsidRDefault="00E81FAC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640C8204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056BBA0D" w14:textId="4EE4CFFC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0CD42B1" w14:textId="2A48AEBB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D843C18" w14:textId="2C4D3C62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023C9C" w14:textId="2A1248B4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59C5827C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65E97" w14:textId="132CC486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42ECB" w14:textId="77777777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Zasilacz do </w:t>
            </w:r>
            <w:r w:rsidR="00B633AE" w:rsidRP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laptopa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Dell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Latit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de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5520 Wtyk USB-C Moc zasilacza: minimum 90WNapięcie: 20V Natężenie: 4.5A Wejście: 100-240V AC 1,5A 50-60Hz Długość przewodu: minimum 1,5 m</w:t>
            </w:r>
          </w:p>
          <w:p w14:paraId="1B4EBC59" w14:textId="77777777" w:rsidR="00E81FAC" w:rsidRDefault="00E81FAC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369C5AC1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4A078B44" w14:textId="27526F56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768353" w14:textId="098C5D6D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98D5E7" w14:textId="1A7BF7B6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52D516" w14:textId="20DABE30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5F5FF281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036D76" w14:textId="29F5A2AC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8B0B61" w14:textId="4544C47F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Wentylator wewnętrzny kompatybilny z modelem laptopa HP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ProBook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650 G4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E4054F7" w14:textId="15402301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086192" w14:textId="56952ECE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D93EFB5" w14:textId="3431702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6E8DC0DC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CCB9427" w14:textId="58A8BE3E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1358E0" w14:textId="77777777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Pendrive o pojemności 64GB z szyfrowaniem sprzętowym AES, bez wbudowanej klawiatury, z aplikacją służącą do odblokowywania pendrive, ustawienia hasła użytkownika i administratora. Maksymalna prędkość odczytu minimum 100 MB/s, maksymalna prędkość zapisu minimum 100 MB/s, interfejs USB 3.2 Gen. 1</w:t>
            </w:r>
          </w:p>
          <w:p w14:paraId="44143630" w14:textId="77777777" w:rsidR="00E81FAC" w:rsidRDefault="00E81FAC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566FAB4C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38FF691F" w14:textId="150B76FA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97092A5" w14:textId="07809BA2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EB68940" w14:textId="67A931EE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BBC36C4" w14:textId="60ED7184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4BED8832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6D7E5A" w14:textId="2F88B4B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CC000B" w14:textId="77777777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Multimetr z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bluetooth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i z pomiarem tranzystorów bipolarnych PNP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i NPN (współczynnik h21e </w:t>
            </w:r>
            <w:r w:rsid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beta)</w:t>
            </w:r>
          </w:p>
          <w:p w14:paraId="0C4B917D" w14:textId="77777777" w:rsidR="00E81FAC" w:rsidRDefault="00E81FAC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  <w:p w14:paraId="4A1915D1" w14:textId="77777777" w:rsidR="00E81FAC" w:rsidRDefault="00E81FAC" w:rsidP="00E81FAC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6895114B" w14:textId="3F66CF9D" w:rsidR="00E81FAC" w:rsidRPr="004162FB" w:rsidRDefault="00E81FAC" w:rsidP="00E81FAC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9C558D7" w14:textId="6359BE0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2EE0DD7" w14:textId="7568EE9C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95D3DC" w14:textId="5596C138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3D7565B1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70334F" w14:textId="7CDC6E8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6D3FEE" w14:textId="6B43673A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Kabel 2x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cinch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na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jack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3,5mm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83A6C53" w14:textId="73CB80E5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5A5DFB" w14:textId="137F6693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9D43801" w14:textId="198ED817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200C3359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8E0120" w14:textId="3E2A4483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CE0BE8" w14:textId="5D5E60A9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Zestaw śrubokrętów z bitami precyzyjnymi i dużymi, ilość bitów ogółem minimum 120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EAB909C" w14:textId="72B4F68C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6D77589" w14:textId="52FD7418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2C4B97A" w14:textId="605BA637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57AE321A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67116A" w14:textId="0EDA8625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141987" w14:textId="12235731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Uchwyt biurkowy na 3 monitory.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Pasuje do monitorów 18”-26”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Maksymalne obciążenie – 3x 7 kg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Możliwość regulacji stopnia nachylenia: minimum</w:t>
            </w:r>
            <w:r w:rsid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+45°~-45°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Regulacja obrotu: minimum +90</w:t>
            </w:r>
            <w:r w:rsidR="00B633AE" w:rsidRPr="00BD31D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°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~ -90</w:t>
            </w:r>
            <w:r w:rsidR="00B633AE" w:rsidRPr="00BD31D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°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  <w:t>Obrót ekranu: +180°~-180°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Regulacja wysokości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Mocowanie do blatu biurka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Mocowanie typu VESA: 75x75, 100x100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Uchwyty na kable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62419FF" w14:textId="2ACDB96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063030" w14:textId="37048298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273987F" w14:textId="4312C94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3370EE5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52F481" w14:textId="0288D066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7AF9BE" w14:textId="70D4B050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9mm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czarny tekst na białym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6CBB1B0" w14:textId="3E892651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F6C613D" w14:textId="30755209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BDB32C3" w14:textId="1FD8E3EF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0F73EB35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31DEB3" w14:textId="298C250B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3960BA" w14:textId="2A7CF223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9mm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czarny tekst na czerwonym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40A865" w14:textId="6ECDA87E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28908F4" w14:textId="5EAD184C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293F72" w14:textId="3189F899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0001027F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0F6FC3" w14:textId="0BF4D50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3F65D4" w14:textId="59675B1B" w:rsidR="00B707D1" w:rsidRPr="004162FB" w:rsidRDefault="00B707D1" w:rsidP="004162FB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12mm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–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czarny tekst na białym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B32559F" w14:textId="6604AA79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0BAC46" w14:textId="06C7EC3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BDCC868" w14:textId="3EBE888C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455E4491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0A908B" w14:textId="0C5871BC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58090C" w14:textId="6D1F0E32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12mm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czarny tekst na czerwonym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260086C" w14:textId="19CF660C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2FE2D5" w14:textId="2E893907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D1E1026" w14:textId="615D9709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538061A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D3544" w14:textId="37C257E5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6160AD" w14:textId="07663E01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24mm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czarny tekst na białym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6C680B2" w14:textId="43B49A54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844212E" w14:textId="3E2845BF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8B9A692" w14:textId="2A087D6A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47BB26BF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1E1138" w14:textId="190727EA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876A83" w14:textId="786567DA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24mm x minimum 5,5m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czarny tekst na czerwonym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D0DDCEA" w14:textId="28403EC3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7E0AEC3" w14:textId="22C01ADC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19D39B2" w14:textId="3ED32B1C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24461FC7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4C26F3" w14:textId="1DAC6E05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7F127E" w14:textId="0105CA10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Rurka termokurczliwa 19mm x 1,5m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biała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DF539EC" w14:textId="58653AB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3BBFDE2" w14:textId="7448A1F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E07975A" w14:textId="217B526F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1E570EF6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E44A05" w14:textId="53E7FAB3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F86DDF" w14:textId="76877C99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Rurka termokurczliwa 12mm x 1,5m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–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biała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99BC580" w14:textId="26DDA728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7F48FE6" w14:textId="131638FB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414092" w14:textId="5694A1B1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30EDFE81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F21B5E" w14:textId="240AD121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19.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10BA6A" w14:textId="46C3E5B4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Etykiety do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Dymo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Rhino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6000 (typ D1):  Rurka termokurczliwa 24mm x 1,5m - biała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ACC6978" w14:textId="75D6B4FB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EF70F44" w14:textId="1B9CE0A0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711621F" w14:textId="6C621CE2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4C588A9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41DBF0" w14:textId="7C3424F3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20.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99F5072" w14:textId="7F225C60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Patchcord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FTP kat. 6 do zastosowań do 250 MHz, 8 żył, linka miedziana, elastyczna, ekranowane złącze RJ-45, długość 0,25m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FDDD91E" w14:textId="56AF7A0D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CDF141D" w14:textId="0AFB043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5136990" w14:textId="5ADE4EA2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7D81F23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61AF60" w14:textId="5695F892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91DBB3" w14:textId="0E2CB500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Patchcord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FTP kat. 6 do zastosowań do 250 MHz, 8 żył, linka miedziana, elastyczna, ekranowane złącze RJ-45, długość 0,5m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1A65C75" w14:textId="0108E6FA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635ED10" w14:textId="1109AD73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DD4629F" w14:textId="3B4FDE82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50329A1F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058E3C" w14:textId="2E07094B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2E6492" w14:textId="567F4E79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Patchcord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FTP kat. 6 do zastosowań do 250 MHz, 8 żył, linka miedziana, elastyczna, ekranowane złącze RJ-45, długość 1m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ED50788" w14:textId="284FA43D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D8EEC15" w14:textId="0217F0E1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F03CF3F" w14:textId="6B809E6F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0C7A0EA9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0A64E" w14:textId="10216AD8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08B64F" w14:textId="3B559B4B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Patchcord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FTP kat. 6 do zastosowań do 250 MHz, 8 żył, linka miedziana, elastyczna, ekranowane złącze RJ-45, długość 3m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646C27A" w14:textId="37FD5764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9F9903" w14:textId="68C9BB36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CBDE800" w14:textId="1E2003C0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3A23C94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2C8DDF" w14:textId="3E213859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4B6ABF" w14:textId="6C9C4190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Patchcord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FTP kat. 6 do zastosowań do 250 MHz, 8 żył, linka miedziana, elastyczna, ekranowane złącze RJ-45, długość 5m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04AE6D8" w14:textId="39CD4CB4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486D4EC" w14:textId="4D3CA8BA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3A31D28" w14:textId="2B21C874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7E25A56F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D2F1A2" w14:textId="5198D8B5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729759" w14:textId="6D6015DC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Mysz komputerowa bezprzewodowa z kółkiem, do obsługi wielu urządzeń (co najmniej trzech) na odbiornik USB-A i Bluetooth, możliwość kopiowanie tekstu, obrazów i plików między komputerami. zasilanie zwykłymi bateriami lub </w:t>
            </w:r>
            <w:r w:rsidR="00B633AE" w:rsidRP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akumulatorkami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AAA lub AA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(w zestawie), </w:t>
            </w:r>
            <w:r w:rsidR="00B633AE" w:rsidRP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żywotność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baterii co najmniej 18 mies. czarna lub szara, Zgodność Windows,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macOS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, Linux</w:t>
            </w:r>
          </w:p>
          <w:p w14:paraId="74B0EEE3" w14:textId="77777777" w:rsidR="00B707D1" w:rsidRDefault="00B707D1" w:rsidP="00B707D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2C974D3" w14:textId="75B50393" w:rsidR="00B707D1" w:rsidRDefault="00B707D1" w:rsidP="00B707D1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7E8CC750" w14:textId="43B68304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79C744D1" w14:textId="10FF1D41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A7F066" w14:textId="5500F433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1BE573E" w14:textId="20A51B66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685A65E5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C99068" w14:textId="038BAAD2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ECC5E6" w14:textId="1A339814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Mysz pionowa praworęczna bezprzewodowa, wysokość nie więcej </w:t>
            </w:r>
            <w:r w:rsidRPr="00B707D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niż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11 cm, szerokość nie więcej niż 7,5 cm, głębokość nie więcej niż 7,5 cm, z funkcją działania z odbiornikiem USB-A i Bluetooth, waga do 130 g, odchylenie (pozycja uścisku dłoni) 55-60 stopni, z sensorem optycznym, zasilanie na baterie AA</w:t>
            </w:r>
          </w:p>
          <w:p w14:paraId="4B0B2019" w14:textId="77777777" w:rsidR="00B707D1" w:rsidRDefault="00B707D1" w:rsidP="00B707D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04DB29A4" w14:textId="77777777" w:rsidR="00B707D1" w:rsidRDefault="00B707D1" w:rsidP="00B707D1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02B5C4B8" w14:textId="66D921C9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2487FA4" w14:textId="68A292A9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2558449" w14:textId="7918EDD8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5C09680" w14:textId="4C6976D9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3ECF1B3B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D96058" w14:textId="050607CB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27.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028B1" w14:textId="485DF42F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Klawiatura bezprzewodowa z klawiaturą numeryczną do obsługi wielu (co najmniej trzech) urządzeń,  Bluetooth (ewentualnie dodatkowo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 odbiornikiem USB-A) zasilanie zwykłymi bateriami </w:t>
            </w:r>
            <w: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lub akumulatorkami AAA lub AA (w zestawie), </w:t>
            </w:r>
            <w:r w:rsidRPr="00B707D1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żywotność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baterii co najmniej 18 mies. czarna lub szara, Zgodność Windows,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macOS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, Linux</w:t>
            </w:r>
          </w:p>
          <w:p w14:paraId="00F15ADE" w14:textId="77777777" w:rsidR="00B707D1" w:rsidRDefault="00B707D1" w:rsidP="00B707D1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4637BA4F" w14:textId="77777777" w:rsidR="00B707D1" w:rsidRDefault="00B707D1" w:rsidP="00B707D1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1E51D6A1" w14:textId="62F3435D" w:rsidR="00B707D1" w:rsidRPr="004162FB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4A39CFB" w14:textId="6B07F452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CA0F64" w14:textId="25DF9C1F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9BD50BD" w14:textId="0E75093D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50F8AF9F" w14:textId="77777777" w:rsidTr="004162FB">
        <w:trPr>
          <w:trHeight w:val="586"/>
        </w:trPr>
        <w:tc>
          <w:tcPr>
            <w:tcW w:w="42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F2DD87" w14:textId="6E422BAA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818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EB29E" w14:textId="32FC9FF8" w:rsidR="00B707D1" w:rsidRDefault="00B707D1" w:rsidP="00B707D1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Biurowy przewodowy zestaw z myszką i klawiaturą na USB-A. Myszka </w:t>
            </w:r>
            <w:r w:rsidR="00B633AE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z parametrami minimum 1000 DPI, sensorem optycznym, klawiatura odporna na zalania, </w:t>
            </w:r>
            <w:proofErr w:type="spellStart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niskoprofilowe</w:t>
            </w:r>
            <w:proofErr w:type="spellEnd"/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klawisze, z pełnowymiarowymi klawiszami</w:t>
            </w: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Pr="004162F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funkcyjnymi i klawiaturą numeryczną. Długość przewodów minimum 1,5m, gwarancja producenta minimum 24 miesiące</w:t>
            </w:r>
          </w:p>
          <w:p w14:paraId="3A3F9648" w14:textId="77777777" w:rsidR="00B633AE" w:rsidRDefault="00B633AE" w:rsidP="00B633AE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34751077" w14:textId="700244FC" w:rsidR="00B633AE" w:rsidRDefault="00B633AE" w:rsidP="00B633AE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…………………………………………………………………………………………………….………</w:t>
            </w:r>
          </w:p>
          <w:p w14:paraId="67293B0A" w14:textId="0A056393" w:rsidR="00B633AE" w:rsidRPr="004162FB" w:rsidRDefault="00B633AE" w:rsidP="00B633AE">
            <w:pPr>
              <w:autoSpaceDE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E044DB">
              <w:rPr>
                <w:rFonts w:ascii="Calibri" w:hAnsi="Calibri"/>
                <w:sz w:val="16"/>
                <w:szCs w:val="16"/>
              </w:rPr>
              <w:t>……………………………………………………….……</w:t>
            </w:r>
            <w:r>
              <w:rPr>
                <w:rFonts w:ascii="Calibri" w:hAnsi="Calibri"/>
                <w:sz w:val="16"/>
                <w:szCs w:val="16"/>
              </w:rPr>
              <w:t>……………………………….</w:t>
            </w:r>
            <w:r w:rsidRPr="00E044DB">
              <w:rPr>
                <w:rFonts w:ascii="Calibri" w:hAnsi="Calibri"/>
                <w:sz w:val="16"/>
                <w:szCs w:val="16"/>
              </w:rPr>
              <w:t>………… **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3CAD4E9" w14:textId="7545DDB7" w:rsidR="00B707D1" w:rsidRPr="004162FB" w:rsidRDefault="00B707D1" w:rsidP="00B707D1">
            <w:pPr>
              <w:autoSpaceDE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756C62A" w14:textId="3AF01093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26FCF2BB" w14:textId="26B89FB6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B707D1" w:rsidRPr="005C1479" w14:paraId="1F644AE4" w14:textId="664B7096" w:rsidTr="005C1479">
        <w:trPr>
          <w:trHeight w:val="61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63615" w14:textId="22E14F30" w:rsidR="00B707D1" w:rsidRPr="004162FB" w:rsidRDefault="00B707D1" w:rsidP="00B707D1">
            <w:pPr>
              <w:autoSpaceDE w:val="0"/>
              <w:adjustRightInd w:val="0"/>
              <w:contextualSpacing/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 RAZEM: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0A53" w14:textId="5D2438DE" w:rsidR="00B707D1" w:rsidRPr="004162FB" w:rsidRDefault="00B707D1" w:rsidP="00B707D1">
            <w:pPr>
              <w:autoSpaceDE w:val="0"/>
              <w:adjustRightInd w:val="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4162FB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</w:tbl>
    <w:p w14:paraId="1591D007" w14:textId="77777777" w:rsidR="00CB59DA" w:rsidRDefault="00CB59DA" w:rsidP="00DA38DA">
      <w:pPr>
        <w:jc w:val="both"/>
        <w:rPr>
          <w:rFonts w:asciiTheme="minorHAnsi" w:hAnsiTheme="minorHAnsi" w:cstheme="minorHAnsi"/>
          <w:b/>
          <w:bCs/>
          <w:i/>
          <w:sz w:val="10"/>
          <w:szCs w:val="18"/>
        </w:rPr>
      </w:pPr>
    </w:p>
    <w:p w14:paraId="3940CE60" w14:textId="77777777" w:rsidR="00E00416" w:rsidRPr="00DA38DA" w:rsidRDefault="00E00416" w:rsidP="00DA38DA">
      <w:pPr>
        <w:jc w:val="both"/>
        <w:rPr>
          <w:rFonts w:asciiTheme="minorHAnsi" w:hAnsiTheme="minorHAnsi" w:cstheme="minorHAnsi"/>
          <w:b/>
          <w:bCs/>
          <w:i/>
          <w:sz w:val="10"/>
          <w:szCs w:val="18"/>
        </w:rPr>
      </w:pPr>
    </w:p>
    <w:p w14:paraId="1FAA1F20" w14:textId="77777777" w:rsidR="002C2BC1" w:rsidRPr="00DA38DA" w:rsidRDefault="002C2BC1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vanish/>
          <w:color w:val="000000"/>
          <w:sz w:val="20"/>
          <w:szCs w:val="20"/>
        </w:rPr>
      </w:pPr>
    </w:p>
    <w:p w14:paraId="784D098F" w14:textId="11E715F8" w:rsidR="00B707D1" w:rsidRDefault="00B707D1" w:rsidP="004162FB">
      <w:pPr>
        <w:pStyle w:val="Akapitzlist"/>
        <w:tabs>
          <w:tab w:val="left" w:pos="568"/>
        </w:tabs>
        <w:autoSpaceDE w:val="0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0"/>
          <w:szCs w:val="20"/>
        </w:rPr>
      </w:pPr>
      <w:r w:rsidRPr="00D6170A">
        <w:rPr>
          <w:b/>
          <w:sz w:val="16"/>
          <w:szCs w:val="18"/>
        </w:rPr>
        <w:t>UWAGA</w:t>
      </w:r>
      <w:r w:rsidRPr="00D6170A">
        <w:rPr>
          <w:sz w:val="16"/>
          <w:szCs w:val="18"/>
        </w:rPr>
        <w:t>: ** należy wskazać informacje dotyczące oferowanego urządzenia, w tym co najmniej producent/typ/model</w:t>
      </w:r>
      <w:r>
        <w:rPr>
          <w:sz w:val="16"/>
          <w:szCs w:val="18"/>
        </w:rPr>
        <w:t xml:space="preserve">/numer seryjny </w:t>
      </w:r>
      <w:r>
        <w:rPr>
          <w:sz w:val="16"/>
          <w:szCs w:val="18"/>
        </w:rPr>
        <w:br/>
        <w:t>lub inny pozwalający zweryfikować zgodność zaoferowanego urządzenia z wymaganiami Zamawiającego lub inne informacje pozwalające zweryfikować zgodność zaoferowanego urządzenia z wymaganiami Zamawiającego</w:t>
      </w:r>
    </w:p>
    <w:p w14:paraId="741B4A6D" w14:textId="77777777" w:rsidR="00B707D1" w:rsidRPr="00DA38DA" w:rsidRDefault="00B707D1" w:rsidP="00DA38DA">
      <w:pPr>
        <w:pStyle w:val="Akapitzlist"/>
        <w:tabs>
          <w:tab w:val="left" w:pos="568"/>
        </w:tabs>
        <w:autoSpaceDE w:val="0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color w:val="000000"/>
          <w:sz w:val="10"/>
          <w:szCs w:val="20"/>
        </w:rPr>
      </w:pPr>
    </w:p>
    <w:p w14:paraId="7CFAD351" w14:textId="4B1BCDA0" w:rsidR="00110355" w:rsidRPr="00DA38DA" w:rsidRDefault="00076BD5" w:rsidP="00DA38DA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Zobowiązujemy się do realizacji przedmiotu zamówienia w </w:t>
      </w:r>
      <w:r w:rsidR="00DA38DA">
        <w:rPr>
          <w:rFonts w:asciiTheme="minorHAnsi" w:hAnsiTheme="minorHAnsi" w:cstheme="minorHAnsi"/>
          <w:sz w:val="20"/>
          <w:szCs w:val="20"/>
        </w:rPr>
        <w:t xml:space="preserve">terminie </w:t>
      </w:r>
      <w:r w:rsidR="00B707D1">
        <w:rPr>
          <w:rFonts w:asciiTheme="minorHAnsi" w:hAnsiTheme="minorHAnsi" w:cstheme="minorHAnsi"/>
          <w:sz w:val="20"/>
          <w:szCs w:val="20"/>
        </w:rPr>
        <w:t xml:space="preserve">wskazanym w pkt 5, </w:t>
      </w:r>
      <w:r w:rsidR="00DA38DA">
        <w:rPr>
          <w:rFonts w:asciiTheme="minorHAnsi" w:hAnsiTheme="minorHAnsi" w:cstheme="minorHAnsi"/>
          <w:sz w:val="20"/>
          <w:szCs w:val="20"/>
        </w:rPr>
        <w:t>nie dłuższym niż</w:t>
      </w:r>
      <w:r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4D1173" w:rsidRPr="004162FB">
        <w:rPr>
          <w:rFonts w:asciiTheme="minorHAnsi" w:hAnsiTheme="minorHAnsi" w:cstheme="minorHAnsi"/>
          <w:sz w:val="20"/>
          <w:szCs w:val="20"/>
        </w:rPr>
        <w:t>10</w:t>
      </w:r>
      <w:r w:rsidR="00B30618" w:rsidRPr="004162FB">
        <w:rPr>
          <w:rFonts w:asciiTheme="minorHAnsi" w:hAnsiTheme="minorHAnsi" w:cstheme="minorHAnsi"/>
          <w:sz w:val="20"/>
          <w:szCs w:val="20"/>
        </w:rPr>
        <w:t xml:space="preserve"> dni </w:t>
      </w:r>
      <w:r w:rsidR="004D1173" w:rsidRPr="004162FB">
        <w:rPr>
          <w:rFonts w:asciiTheme="minorHAnsi" w:hAnsiTheme="minorHAnsi" w:cstheme="minorHAnsi"/>
          <w:sz w:val="20"/>
          <w:szCs w:val="20"/>
        </w:rPr>
        <w:t>roboczych</w:t>
      </w:r>
      <w:r w:rsidRPr="00DA38DA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 w:rsidR="00216EA9">
        <w:rPr>
          <w:rFonts w:asciiTheme="minorHAnsi" w:hAnsiTheme="minorHAnsi" w:cstheme="minorHAnsi"/>
          <w:sz w:val="20"/>
          <w:szCs w:val="20"/>
        </w:rPr>
        <w:t xml:space="preserve"> (termin dostawy stanowi </w:t>
      </w:r>
      <w:r w:rsidR="006E4A84">
        <w:rPr>
          <w:rFonts w:asciiTheme="minorHAnsi" w:hAnsiTheme="minorHAnsi" w:cstheme="minorHAnsi"/>
          <w:sz w:val="20"/>
          <w:szCs w:val="20"/>
        </w:rPr>
        <w:t>kryterium</w:t>
      </w:r>
      <w:r w:rsidR="00216EA9">
        <w:rPr>
          <w:rFonts w:asciiTheme="minorHAnsi" w:hAnsiTheme="minorHAnsi" w:cstheme="minorHAnsi"/>
          <w:sz w:val="20"/>
          <w:szCs w:val="20"/>
        </w:rPr>
        <w:t xml:space="preserve"> oceny ofert).</w:t>
      </w:r>
    </w:p>
    <w:p w14:paraId="7FB091D0" w14:textId="77777777" w:rsidR="00110355" w:rsidRPr="00DA38DA" w:rsidRDefault="00110355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Pr="00DA38DA"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42B945ED" w14:textId="77777777" w:rsidR="00EC3248" w:rsidRPr="00DA38DA" w:rsidRDefault="00950EF0" w:rsidP="00DA38DA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DA38DA">
        <w:rPr>
          <w:rFonts w:asciiTheme="minorHAnsi" w:hAnsiTheme="minorHAnsi" w:cstheme="minorHAnsi"/>
          <w:sz w:val="20"/>
          <w:szCs w:val="20"/>
        </w:rPr>
        <w:t>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 w:rsidRPr="00DA38DA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</w:t>
      </w:r>
      <w:r w:rsidR="000F2B12" w:rsidRPr="00DA38DA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DA38DA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10C59F0F" w14:textId="52563DED" w:rsidR="00E00416" w:rsidRDefault="00EC3248" w:rsidP="00E00416">
      <w:pPr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0416">
        <w:rPr>
          <w:rFonts w:asciiTheme="minorHAnsi" w:hAnsiTheme="minorHAnsi" w:cstheme="minorHAnsi"/>
          <w:sz w:val="20"/>
          <w:szCs w:val="20"/>
        </w:rPr>
        <w:t xml:space="preserve">W związku z określonym przez Zamawiającego </w:t>
      </w:r>
      <w:proofErr w:type="spellStart"/>
      <w:r w:rsidRPr="00E00416">
        <w:rPr>
          <w:rFonts w:asciiTheme="minorHAnsi" w:hAnsiTheme="minorHAnsi" w:cstheme="minorHAnsi"/>
          <w:sz w:val="20"/>
          <w:szCs w:val="20"/>
        </w:rPr>
        <w:t>pozacenowym</w:t>
      </w:r>
      <w:proofErr w:type="spellEnd"/>
      <w:r w:rsidRPr="00E00416">
        <w:rPr>
          <w:rFonts w:asciiTheme="minorHAnsi" w:hAnsiTheme="minorHAnsi" w:cstheme="minorHAnsi"/>
          <w:sz w:val="20"/>
          <w:szCs w:val="20"/>
        </w:rPr>
        <w:t xml:space="preserve"> kryteri</w:t>
      </w:r>
      <w:r w:rsidR="00E00416" w:rsidRPr="00E00416">
        <w:rPr>
          <w:rFonts w:asciiTheme="minorHAnsi" w:hAnsiTheme="minorHAnsi" w:cstheme="minorHAnsi"/>
          <w:sz w:val="20"/>
          <w:szCs w:val="20"/>
        </w:rPr>
        <w:t>um</w:t>
      </w:r>
      <w:r w:rsidRPr="00E00416">
        <w:rPr>
          <w:rFonts w:asciiTheme="minorHAnsi" w:hAnsiTheme="minorHAnsi" w:cstheme="minorHAnsi"/>
          <w:sz w:val="20"/>
          <w:szCs w:val="20"/>
        </w:rPr>
        <w:t xml:space="preserve"> oceny ofert </w:t>
      </w:r>
      <w:r w:rsidR="006C338C" w:rsidRPr="00E00416">
        <w:rPr>
          <w:rFonts w:asciiTheme="minorHAnsi" w:hAnsiTheme="minorHAnsi" w:cstheme="minorHAnsi"/>
          <w:iCs/>
          <w:sz w:val="20"/>
          <w:szCs w:val="20"/>
        </w:rPr>
        <w:t>„Termin dostawy</w:t>
      </w:r>
      <w:r w:rsidR="00E00416" w:rsidRPr="00E00416">
        <w:rPr>
          <w:rFonts w:asciiTheme="minorHAnsi" w:hAnsiTheme="minorHAnsi" w:cstheme="minorHAnsi"/>
          <w:iCs/>
          <w:sz w:val="20"/>
          <w:szCs w:val="20"/>
        </w:rPr>
        <w:t>”</w:t>
      </w:r>
      <w:r w:rsidR="006C338C" w:rsidRPr="00E00416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00416">
        <w:rPr>
          <w:rFonts w:asciiTheme="minorHAnsi" w:hAnsiTheme="minorHAnsi" w:cstheme="minorHAnsi"/>
          <w:sz w:val="20"/>
          <w:szCs w:val="20"/>
        </w:rPr>
        <w:t>oświadczamy, że</w:t>
      </w:r>
      <w:r w:rsidR="00E00416" w:rsidRPr="004162FB">
        <w:rPr>
          <w:rFonts w:asciiTheme="minorHAnsi" w:hAnsiTheme="minorHAnsi" w:cstheme="minorHAnsi"/>
          <w:sz w:val="20"/>
          <w:szCs w:val="20"/>
        </w:rPr>
        <w:t xml:space="preserve"> zobowiązujemy się dostarczyć przedmiot zamówienia w terminie </w:t>
      </w:r>
      <w:r w:rsidR="00E00416" w:rsidRPr="004162FB">
        <w:rPr>
          <w:rFonts w:asciiTheme="minorHAnsi" w:hAnsiTheme="minorHAnsi" w:cstheme="minorHAnsi"/>
          <w:b/>
          <w:bCs/>
          <w:sz w:val="20"/>
          <w:szCs w:val="20"/>
        </w:rPr>
        <w:t>............... *</w:t>
      </w:r>
      <w:r w:rsidR="00E00416" w:rsidRPr="004162FB">
        <w:rPr>
          <w:rFonts w:asciiTheme="minorHAnsi" w:hAnsiTheme="minorHAnsi" w:cstheme="minorHAnsi"/>
          <w:sz w:val="20"/>
          <w:szCs w:val="20"/>
        </w:rPr>
        <w:t xml:space="preserve"> dni roboczych od dnia od dnia zawarcia umowy</w:t>
      </w:r>
      <w:r w:rsidR="00E00416" w:rsidRPr="004162FB">
        <w:rPr>
          <w:rFonts w:asciiTheme="minorHAnsi" w:hAnsiTheme="minorHAnsi" w:cstheme="minorHAnsi"/>
          <w:b/>
          <w:sz w:val="20"/>
          <w:szCs w:val="20"/>
        </w:rPr>
        <w:t xml:space="preserve"> (* proszę wskazać liczbę dni; nie więcej niż 10 dni roboczych)</w:t>
      </w:r>
      <w:r w:rsidR="00E00416">
        <w:rPr>
          <w:rFonts w:asciiTheme="minorHAnsi" w:hAnsiTheme="minorHAnsi" w:cstheme="minorHAnsi"/>
          <w:sz w:val="20"/>
          <w:szCs w:val="20"/>
        </w:rPr>
        <w:t>.</w:t>
      </w:r>
    </w:p>
    <w:p w14:paraId="3FB2EAAC" w14:textId="77777777" w:rsidR="00E00416" w:rsidRDefault="00E00416" w:rsidP="00E00416">
      <w:pPr>
        <w:tabs>
          <w:tab w:val="left" w:pos="568"/>
        </w:tabs>
        <w:autoSpaceDE w:val="0"/>
        <w:ind w:left="284"/>
        <w:jc w:val="both"/>
        <w:rPr>
          <w:rFonts w:asciiTheme="minorHAnsi" w:hAnsiTheme="minorHAnsi" w:cstheme="minorHAnsi"/>
          <w:b/>
          <w:bCs/>
          <w:sz w:val="16"/>
          <w:szCs w:val="18"/>
        </w:rPr>
      </w:pPr>
    </w:p>
    <w:p w14:paraId="665B6CCD" w14:textId="0E2F9F07" w:rsidR="00E00416" w:rsidRDefault="00E00416" w:rsidP="00E00416">
      <w:pPr>
        <w:tabs>
          <w:tab w:val="left" w:pos="568"/>
        </w:tabs>
        <w:autoSpaceDE w:val="0"/>
        <w:ind w:left="284"/>
        <w:jc w:val="both"/>
        <w:rPr>
          <w:rFonts w:asciiTheme="minorHAnsi" w:hAnsiTheme="minorHAnsi" w:cstheme="minorHAnsi"/>
          <w:bCs/>
          <w:sz w:val="16"/>
          <w:szCs w:val="18"/>
        </w:rPr>
      </w:pPr>
      <w:r w:rsidRPr="00203C8A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Wykonawca zobow</w:t>
      </w:r>
      <w:r>
        <w:rPr>
          <w:rFonts w:asciiTheme="minorHAnsi" w:hAnsiTheme="minorHAnsi" w:cstheme="minorHAnsi"/>
          <w:bCs/>
          <w:sz w:val="16"/>
          <w:szCs w:val="18"/>
        </w:rPr>
        <w:t>iązany jest wskazać termin dostawy</w:t>
      </w:r>
      <w:r w:rsidRPr="00203C8A">
        <w:rPr>
          <w:rFonts w:asciiTheme="minorHAnsi" w:hAnsiTheme="minorHAnsi" w:cstheme="minorHAnsi"/>
          <w:sz w:val="16"/>
          <w:szCs w:val="18"/>
        </w:rPr>
        <w:t>,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kt</w:t>
      </w:r>
      <w:r>
        <w:rPr>
          <w:rFonts w:asciiTheme="minorHAnsi" w:hAnsiTheme="minorHAnsi" w:cstheme="minorHAnsi"/>
          <w:bCs/>
          <w:sz w:val="16"/>
          <w:szCs w:val="18"/>
        </w:rPr>
        <w:t xml:space="preserve">óry faktycznie oferuje. </w:t>
      </w:r>
      <w:r w:rsidRPr="00203C8A">
        <w:rPr>
          <w:rFonts w:asciiTheme="minorHAnsi" w:hAnsiTheme="minorHAnsi" w:cstheme="minorHAnsi"/>
          <w:bCs/>
          <w:sz w:val="16"/>
          <w:szCs w:val="18"/>
        </w:rPr>
        <w:t>W przypadku braku wskazania którejkolwiek informacji lub wskazania uniemożliwiającego jednoznaczne określenie oferowanej okoliczności, Zamawiający nie przyzna Wykonawcy punktów w danym kryterium. Szczegółowe wymagania w powyższym zakresi</w:t>
      </w:r>
      <w:r>
        <w:rPr>
          <w:rFonts w:asciiTheme="minorHAnsi" w:hAnsiTheme="minorHAnsi" w:cstheme="minorHAnsi"/>
          <w:bCs/>
          <w:sz w:val="16"/>
          <w:szCs w:val="18"/>
        </w:rPr>
        <w:t>e zostały wskazane w pkt 33.2.2 SWZ</w:t>
      </w:r>
    </w:p>
    <w:p w14:paraId="4267C553" w14:textId="77777777" w:rsidR="00E00416" w:rsidRPr="004162FB" w:rsidRDefault="00E00416" w:rsidP="004162FB">
      <w:pPr>
        <w:tabs>
          <w:tab w:val="left" w:pos="568"/>
        </w:tabs>
        <w:autoSpaceDE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95EC102" w14:textId="3BDFF5C5" w:rsidR="00483C3B" w:rsidRPr="00DA38DA" w:rsidRDefault="00483C3B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DA38D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31F2B37" w14:textId="6E63FF94" w:rsidR="000E2994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br/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zaproponowanym przez Zamawiającego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, 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nie później jednak niż do końca </w:t>
      </w:r>
      <w:r w:rsidR="00AA18B3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terminu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związania ofertą.</w:t>
      </w:r>
    </w:p>
    <w:p w14:paraId="4DC9AD61" w14:textId="32B8C7EE" w:rsidR="002C2BC1" w:rsidRPr="00DA38DA" w:rsidRDefault="002C2BC1" w:rsidP="00DA38DA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</w:t>
      </w:r>
      <w:r w:rsidR="007E12A8"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 przedsiębiorstwa</w:t>
      </w:r>
      <w:r w:rsidRPr="00DA38DA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14:paraId="2F859E00" w14:textId="77777777" w:rsidR="003327CD" w:rsidRPr="00DA38DA" w:rsidRDefault="003327CD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4D0D3841" w14:textId="60108E44" w:rsidR="00A42587" w:rsidRPr="00DA38DA" w:rsidRDefault="00A42587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DA38DA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5</w:t>
      </w:r>
      <w:r w:rsidR="000F2B12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.2</w:t>
      </w:r>
      <w:r w:rsidR="002C2BC1"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3 S</w:t>
      </w:r>
      <w:r w:rsidRPr="00DA38DA">
        <w:rPr>
          <w:rFonts w:asciiTheme="minorHAnsi" w:eastAsia="Calibri" w:hAnsiTheme="minorHAnsi" w:cstheme="minorHAnsi"/>
          <w:sz w:val="16"/>
          <w:szCs w:val="16"/>
          <w:lang w:bidi="ar-SA"/>
        </w:rPr>
        <w:t>WZ</w:t>
      </w:r>
    </w:p>
    <w:p w14:paraId="0F340389" w14:textId="77777777" w:rsidR="002C2BC1" w:rsidRPr="00DA38DA" w:rsidRDefault="002C2BC1" w:rsidP="00DA38DA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59786427" w14:textId="3CC15D2B" w:rsidR="002C2BC1" w:rsidRPr="00DA38DA" w:rsidRDefault="002C2BC1" w:rsidP="00DA38DA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DA38DA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DA38DA">
        <w:rPr>
          <w:rFonts w:asciiTheme="minorHAnsi" w:hAnsiTheme="minorHAnsi" w:cstheme="minorHAnsi"/>
          <w:sz w:val="20"/>
          <w:szCs w:val="20"/>
        </w:rPr>
        <w:t xml:space="preserve">* </w:t>
      </w:r>
      <w:r w:rsidRPr="00DA38DA">
        <w:rPr>
          <w:rFonts w:asciiTheme="minorHAnsi" w:hAnsiTheme="minorHAnsi" w:cstheme="minorHAnsi"/>
          <w:bCs/>
          <w:sz w:val="20"/>
          <w:szCs w:val="20"/>
        </w:rPr>
        <w:t xml:space="preserve">(niewłaściwe skreślić lub właściwe </w:t>
      </w:r>
      <w:r w:rsidR="009E5671" w:rsidRPr="00DA38DA">
        <w:rPr>
          <w:rFonts w:asciiTheme="minorHAnsi" w:hAnsiTheme="minorHAnsi" w:cstheme="minorHAnsi"/>
          <w:bCs/>
          <w:sz w:val="20"/>
          <w:szCs w:val="20"/>
        </w:rPr>
        <w:br/>
      </w:r>
      <w:r w:rsidRPr="00DA38DA">
        <w:rPr>
          <w:rFonts w:asciiTheme="minorHAnsi" w:hAnsiTheme="minorHAnsi" w:cstheme="minorHAnsi"/>
          <w:bCs/>
          <w:sz w:val="20"/>
          <w:szCs w:val="20"/>
        </w:rPr>
        <w:t>wskazać/podkreślić) wykonania następującej części zamówienia podwykonawcom w zakresie (wskazać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zakres oraz nazwy (firmy)</w:t>
      </w:r>
      <w:r w:rsidR="00275E3A" w:rsidRPr="00DA38D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8DA">
        <w:rPr>
          <w:rFonts w:asciiTheme="minorHAnsi" w:hAnsiTheme="minorHAnsi" w:cstheme="minorHAnsi"/>
          <w:bCs/>
          <w:sz w:val="20"/>
          <w:szCs w:val="20"/>
        </w:rPr>
        <w:t>Podwykonawców):</w:t>
      </w:r>
    </w:p>
    <w:p w14:paraId="7AA70DA5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75C37F34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67F3EF4A" w14:textId="77777777" w:rsidR="002C2BC1" w:rsidRPr="00DA38DA" w:rsidRDefault="002C2BC1" w:rsidP="00DA38DA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Theme="minorHAnsi" w:hAnsiTheme="minorHAnsi" w:cstheme="minorHAnsi"/>
          <w:sz w:val="20"/>
        </w:rPr>
      </w:pPr>
      <w:r w:rsidRPr="00DA38DA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142FDE66" w14:textId="77777777"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14:paraId="0B73B3D8" w14:textId="5B5E5B9A" w:rsidR="00A42587" w:rsidRPr="00DA38DA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0C70F33" w14:textId="14382392" w:rsidR="00A42587" w:rsidRDefault="00A42587" w:rsidP="00DA38D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48B941C6" w14:textId="77777777" w:rsidR="00DA38DA" w:rsidRPr="00DA38DA" w:rsidRDefault="00DA38DA" w:rsidP="004162FB">
      <w:pPr>
        <w:widowControl/>
        <w:tabs>
          <w:tab w:val="left" w:pos="568"/>
        </w:tabs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DA38DA" w14:paraId="1E8DCB35" w14:textId="7777777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719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DF7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C4D" w14:textId="77777777" w:rsidR="00A42587" w:rsidRPr="00DA38DA" w:rsidRDefault="00A42587" w:rsidP="00DA38DA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DA38DA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DA38DA" w14:paraId="6A6D5D09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3CD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1741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2E6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2DA1374D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94D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915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79E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190719C7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B7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3BB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7130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A42587" w:rsidRPr="00DA38DA" w14:paraId="42D4850B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AAE1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4D6F" w14:textId="77777777" w:rsidR="00A42587" w:rsidRPr="00DA38DA" w:rsidRDefault="00A42587" w:rsidP="00DA38DA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3710A" w14:textId="77777777" w:rsidR="00A42587" w:rsidRPr="00DA38DA" w:rsidRDefault="00A42587" w:rsidP="00DA38DA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617D29DD" w14:textId="32BCDF35" w:rsidR="000F2B12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0125DDB7" w14:textId="77777777" w:rsidR="00E00416" w:rsidRPr="00DA38DA" w:rsidRDefault="00E00416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3081A63B" w14:textId="77777777" w:rsidR="000F2B12" w:rsidRPr="00DA38DA" w:rsidRDefault="000F2B12" w:rsidP="00DA38DA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4B8D98CF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DA38DA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122C12D8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14:paraId="3FDBB38C" w14:textId="77777777" w:rsidR="00A42587" w:rsidRPr="00DA38DA" w:rsidRDefault="00A42587" w:rsidP="00DA38DA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DA38DA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14:paraId="6A83DBD9" w14:textId="77777777" w:rsidR="00D62A90" w:rsidRPr="00DA38DA" w:rsidRDefault="00D62A90" w:rsidP="00DA38DA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</w:rPr>
      </w:pPr>
    </w:p>
    <w:sectPr w:rsidR="00D62A90" w:rsidRPr="00DA38DA" w:rsidSect="0083486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CFF9" w14:textId="77777777" w:rsidR="00D453CF" w:rsidRDefault="00D453CF">
      <w:r>
        <w:separator/>
      </w:r>
    </w:p>
  </w:endnote>
  <w:endnote w:type="continuationSeparator" w:id="0">
    <w:p w14:paraId="6047A717" w14:textId="77777777" w:rsidR="00D453CF" w:rsidRDefault="00D4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4A2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24117C8" w14:textId="34A8F16E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39F8D3" w14:textId="36961938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3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31C6A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758ADE3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0AE35AE5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6B62E0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8085" w14:textId="77777777" w:rsidR="00D453CF" w:rsidRDefault="00D453CF">
      <w:r>
        <w:rPr>
          <w:color w:val="000000"/>
        </w:rPr>
        <w:separator/>
      </w:r>
    </w:p>
  </w:footnote>
  <w:footnote w:type="continuationSeparator" w:id="0">
    <w:p w14:paraId="5E8E4E60" w14:textId="77777777" w:rsidR="00D453CF" w:rsidRDefault="00D4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C6162" w14:textId="19BFBB1D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1A6E37">
      <w:rPr>
        <w:rFonts w:ascii="Calibri" w:hAnsi="Calibri" w:cs="Calibri"/>
        <w:b/>
        <w:bCs/>
        <w:sz w:val="16"/>
        <w:szCs w:val="18"/>
        <w:u w:val="single"/>
      </w:rPr>
      <w:t>47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F0201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B30618">
      <w:rPr>
        <w:rFonts w:ascii="Calibri" w:hAnsi="Calibri" w:cs="Calibri"/>
        <w:b/>
        <w:bCs/>
        <w:sz w:val="16"/>
        <w:szCs w:val="18"/>
        <w:u w:val="single"/>
      </w:rPr>
      <w:t>D</w:t>
    </w:r>
    <w:r>
      <w:rPr>
        <w:rFonts w:ascii="Calibri" w:hAnsi="Calibri" w:cs="Calibri"/>
        <w:b/>
        <w:bCs/>
        <w:sz w:val="16"/>
        <w:szCs w:val="18"/>
        <w:u w:val="single"/>
      </w:rPr>
      <w:t>.WI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5674" w14:textId="46806097"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1A6E37">
      <w:rPr>
        <w:rFonts w:ascii="Calibri" w:hAnsi="Calibri" w:cs="Calibri"/>
        <w:b/>
        <w:bCs/>
        <w:sz w:val="16"/>
        <w:szCs w:val="18"/>
        <w:u w:val="single"/>
      </w:rPr>
      <w:t>47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B47B23">
      <w:rPr>
        <w:rFonts w:ascii="Calibri" w:hAnsi="Calibri" w:cs="Calibri"/>
        <w:b/>
        <w:bCs/>
        <w:sz w:val="16"/>
        <w:szCs w:val="18"/>
        <w:u w:val="single"/>
      </w:rPr>
      <w:t>4</w:t>
    </w:r>
    <w:r>
      <w:rPr>
        <w:rFonts w:ascii="Calibri" w:hAnsi="Calibri" w:cs="Calibri"/>
        <w:b/>
        <w:bCs/>
        <w:sz w:val="16"/>
        <w:szCs w:val="18"/>
        <w:u w:val="single"/>
      </w:rPr>
      <w:t>.</w:t>
    </w:r>
    <w:r w:rsidR="0003203B">
      <w:rPr>
        <w:rFonts w:ascii="Calibri" w:hAnsi="Calibri" w:cs="Calibri"/>
        <w:b/>
        <w:bCs/>
        <w:sz w:val="16"/>
        <w:szCs w:val="18"/>
        <w:u w:val="single"/>
      </w:rPr>
      <w:t>D</w:t>
    </w:r>
    <w:r>
      <w:rPr>
        <w:rFonts w:ascii="Calibri" w:hAnsi="Calibri" w:cs="Calibri"/>
        <w:b/>
        <w:bCs/>
        <w:sz w:val="16"/>
        <w:szCs w:val="18"/>
        <w:u w:val="single"/>
      </w:rPr>
      <w:t>.WI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A86C0F"/>
    <w:multiLevelType w:val="hybridMultilevel"/>
    <w:tmpl w:val="A628FAFA"/>
    <w:lvl w:ilvl="0" w:tplc="BF80281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26848903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 w16cid:durableId="1578979424">
    <w:abstractNumId w:val="3"/>
  </w:num>
  <w:num w:numId="3" w16cid:durableId="1143426474">
    <w:abstractNumId w:val="5"/>
  </w:num>
  <w:num w:numId="4" w16cid:durableId="1475415354">
    <w:abstractNumId w:val="2"/>
    <w:lvlOverride w:ilvl="0">
      <w:startOverride w:val="1"/>
    </w:lvlOverride>
  </w:num>
  <w:num w:numId="5" w16cid:durableId="1860074122">
    <w:abstractNumId w:val="5"/>
    <w:lvlOverride w:ilvl="0">
      <w:startOverride w:val="1"/>
    </w:lvlOverride>
  </w:num>
  <w:num w:numId="6" w16cid:durableId="419909082">
    <w:abstractNumId w:val="3"/>
  </w:num>
  <w:num w:numId="7" w16cid:durableId="848830707">
    <w:abstractNumId w:val="11"/>
  </w:num>
  <w:num w:numId="8" w16cid:durableId="631862963">
    <w:abstractNumId w:val="6"/>
  </w:num>
  <w:num w:numId="9" w16cid:durableId="483278287">
    <w:abstractNumId w:val="0"/>
  </w:num>
  <w:num w:numId="10" w16cid:durableId="1612517560">
    <w:abstractNumId w:val="20"/>
  </w:num>
  <w:num w:numId="11" w16cid:durableId="1141191599">
    <w:abstractNumId w:val="12"/>
  </w:num>
  <w:num w:numId="12" w16cid:durableId="891959371">
    <w:abstractNumId w:val="8"/>
  </w:num>
  <w:num w:numId="13" w16cid:durableId="1233395522">
    <w:abstractNumId w:val="1"/>
  </w:num>
  <w:num w:numId="14" w16cid:durableId="790243764">
    <w:abstractNumId w:val="19"/>
  </w:num>
  <w:num w:numId="15" w16cid:durableId="1286617031">
    <w:abstractNumId w:val="4"/>
  </w:num>
  <w:num w:numId="16" w16cid:durableId="623777329">
    <w:abstractNumId w:val="9"/>
  </w:num>
  <w:num w:numId="17" w16cid:durableId="201600683">
    <w:abstractNumId w:val="7"/>
  </w:num>
  <w:num w:numId="18" w16cid:durableId="1857881728">
    <w:abstractNumId w:val="2"/>
  </w:num>
  <w:num w:numId="19" w16cid:durableId="1254316190">
    <w:abstractNumId w:val="10"/>
  </w:num>
  <w:num w:numId="20" w16cid:durableId="673872941">
    <w:abstractNumId w:val="16"/>
  </w:num>
  <w:num w:numId="21" w16cid:durableId="985813510">
    <w:abstractNumId w:val="13"/>
  </w:num>
  <w:num w:numId="22" w16cid:durableId="2016421685">
    <w:abstractNumId w:val="18"/>
  </w:num>
  <w:num w:numId="23" w16cid:durableId="1741126323">
    <w:abstractNumId w:val="15"/>
  </w:num>
  <w:num w:numId="24" w16cid:durableId="1270964727">
    <w:abstractNumId w:val="14"/>
  </w:num>
  <w:num w:numId="25" w16cid:durableId="13677542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07C30"/>
    <w:rsid w:val="00026D85"/>
    <w:rsid w:val="0003203B"/>
    <w:rsid w:val="00040771"/>
    <w:rsid w:val="00050923"/>
    <w:rsid w:val="00050E02"/>
    <w:rsid w:val="00063D41"/>
    <w:rsid w:val="00076BD5"/>
    <w:rsid w:val="000832E4"/>
    <w:rsid w:val="00083F55"/>
    <w:rsid w:val="00091DD1"/>
    <w:rsid w:val="000A2E3B"/>
    <w:rsid w:val="000A5EAE"/>
    <w:rsid w:val="000C740F"/>
    <w:rsid w:val="000D1B21"/>
    <w:rsid w:val="000E2994"/>
    <w:rsid w:val="000F2B12"/>
    <w:rsid w:val="00110355"/>
    <w:rsid w:val="001222CF"/>
    <w:rsid w:val="00124B8C"/>
    <w:rsid w:val="001327DF"/>
    <w:rsid w:val="00145378"/>
    <w:rsid w:val="00166EB6"/>
    <w:rsid w:val="001749BB"/>
    <w:rsid w:val="0019548E"/>
    <w:rsid w:val="001A0ACA"/>
    <w:rsid w:val="001A31FE"/>
    <w:rsid w:val="001A6E37"/>
    <w:rsid w:val="001B07A4"/>
    <w:rsid w:val="001C057F"/>
    <w:rsid w:val="001C61CC"/>
    <w:rsid w:val="00212660"/>
    <w:rsid w:val="00216EA9"/>
    <w:rsid w:val="002204A8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005C3"/>
    <w:rsid w:val="00327B97"/>
    <w:rsid w:val="003327CD"/>
    <w:rsid w:val="00343E47"/>
    <w:rsid w:val="00363CDB"/>
    <w:rsid w:val="00371257"/>
    <w:rsid w:val="00374B96"/>
    <w:rsid w:val="00385024"/>
    <w:rsid w:val="0039157C"/>
    <w:rsid w:val="003D23A2"/>
    <w:rsid w:val="003F6707"/>
    <w:rsid w:val="004162FB"/>
    <w:rsid w:val="00433200"/>
    <w:rsid w:val="00436DA0"/>
    <w:rsid w:val="00483C3B"/>
    <w:rsid w:val="004A7552"/>
    <w:rsid w:val="004B3380"/>
    <w:rsid w:val="004D1173"/>
    <w:rsid w:val="004D6377"/>
    <w:rsid w:val="004E0C78"/>
    <w:rsid w:val="004E511E"/>
    <w:rsid w:val="004E5DAB"/>
    <w:rsid w:val="00513054"/>
    <w:rsid w:val="00524E47"/>
    <w:rsid w:val="0058003B"/>
    <w:rsid w:val="00581FE6"/>
    <w:rsid w:val="00596F18"/>
    <w:rsid w:val="005C029A"/>
    <w:rsid w:val="005C1479"/>
    <w:rsid w:val="00607634"/>
    <w:rsid w:val="0063262E"/>
    <w:rsid w:val="00634FDA"/>
    <w:rsid w:val="00643223"/>
    <w:rsid w:val="00663656"/>
    <w:rsid w:val="00683AC4"/>
    <w:rsid w:val="006A1883"/>
    <w:rsid w:val="006B375D"/>
    <w:rsid w:val="006B5D7C"/>
    <w:rsid w:val="006B62E0"/>
    <w:rsid w:val="006C338C"/>
    <w:rsid w:val="006C4861"/>
    <w:rsid w:val="006C4E72"/>
    <w:rsid w:val="006D60C2"/>
    <w:rsid w:val="006E44F8"/>
    <w:rsid w:val="006E4A84"/>
    <w:rsid w:val="00711E3D"/>
    <w:rsid w:val="00760F3F"/>
    <w:rsid w:val="007861E9"/>
    <w:rsid w:val="007B142A"/>
    <w:rsid w:val="007B774B"/>
    <w:rsid w:val="007C1857"/>
    <w:rsid w:val="007E12A8"/>
    <w:rsid w:val="00806133"/>
    <w:rsid w:val="00821A62"/>
    <w:rsid w:val="00822742"/>
    <w:rsid w:val="00822763"/>
    <w:rsid w:val="00832E2C"/>
    <w:rsid w:val="0083486A"/>
    <w:rsid w:val="00836C11"/>
    <w:rsid w:val="008B062C"/>
    <w:rsid w:val="008C38F6"/>
    <w:rsid w:val="008E0754"/>
    <w:rsid w:val="008E08F8"/>
    <w:rsid w:val="008F426D"/>
    <w:rsid w:val="008F699E"/>
    <w:rsid w:val="00920ED0"/>
    <w:rsid w:val="00925B0D"/>
    <w:rsid w:val="00925D47"/>
    <w:rsid w:val="00936378"/>
    <w:rsid w:val="00950EF0"/>
    <w:rsid w:val="009568FA"/>
    <w:rsid w:val="00966AE8"/>
    <w:rsid w:val="00970339"/>
    <w:rsid w:val="00970C7F"/>
    <w:rsid w:val="0097479A"/>
    <w:rsid w:val="009932DE"/>
    <w:rsid w:val="009C4747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B5656"/>
    <w:rsid w:val="00AC50D4"/>
    <w:rsid w:val="00AD0559"/>
    <w:rsid w:val="00AD2B9E"/>
    <w:rsid w:val="00AD7CF1"/>
    <w:rsid w:val="00AE2FF7"/>
    <w:rsid w:val="00B0511C"/>
    <w:rsid w:val="00B05E15"/>
    <w:rsid w:val="00B06DD6"/>
    <w:rsid w:val="00B15C77"/>
    <w:rsid w:val="00B30618"/>
    <w:rsid w:val="00B362DD"/>
    <w:rsid w:val="00B40B54"/>
    <w:rsid w:val="00B47B23"/>
    <w:rsid w:val="00B633AE"/>
    <w:rsid w:val="00B66B25"/>
    <w:rsid w:val="00B67032"/>
    <w:rsid w:val="00B707D1"/>
    <w:rsid w:val="00BA12A1"/>
    <w:rsid w:val="00BF0201"/>
    <w:rsid w:val="00C353BF"/>
    <w:rsid w:val="00C6079C"/>
    <w:rsid w:val="00C6149E"/>
    <w:rsid w:val="00C64C39"/>
    <w:rsid w:val="00C760AA"/>
    <w:rsid w:val="00CA51FD"/>
    <w:rsid w:val="00CB4336"/>
    <w:rsid w:val="00CB59DA"/>
    <w:rsid w:val="00CB6B48"/>
    <w:rsid w:val="00CC2D7A"/>
    <w:rsid w:val="00CC74C8"/>
    <w:rsid w:val="00CF4FDC"/>
    <w:rsid w:val="00D01A13"/>
    <w:rsid w:val="00D229F2"/>
    <w:rsid w:val="00D2620C"/>
    <w:rsid w:val="00D304C1"/>
    <w:rsid w:val="00D41648"/>
    <w:rsid w:val="00D453CF"/>
    <w:rsid w:val="00D50D6E"/>
    <w:rsid w:val="00D513F8"/>
    <w:rsid w:val="00D535F6"/>
    <w:rsid w:val="00D6170A"/>
    <w:rsid w:val="00D62A90"/>
    <w:rsid w:val="00D668F8"/>
    <w:rsid w:val="00D72318"/>
    <w:rsid w:val="00D872A0"/>
    <w:rsid w:val="00D87C28"/>
    <w:rsid w:val="00D95A04"/>
    <w:rsid w:val="00DA38DA"/>
    <w:rsid w:val="00DC7025"/>
    <w:rsid w:val="00DD062A"/>
    <w:rsid w:val="00DF1E85"/>
    <w:rsid w:val="00E00416"/>
    <w:rsid w:val="00E47D73"/>
    <w:rsid w:val="00E81FAC"/>
    <w:rsid w:val="00E826C8"/>
    <w:rsid w:val="00EC15C3"/>
    <w:rsid w:val="00EC3248"/>
    <w:rsid w:val="00ED3B28"/>
    <w:rsid w:val="00EE2425"/>
    <w:rsid w:val="00F00213"/>
    <w:rsid w:val="00F01C46"/>
    <w:rsid w:val="00F14FE8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  <w15:docId w15:val="{C3D57076-B84B-4225-86FE-28EE6C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FAC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E691A-CD28-4657-93B9-A07C3D05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Pogorzelska Anna</cp:lastModifiedBy>
  <cp:revision>8</cp:revision>
  <cp:lastPrinted>2022-06-28T10:17:00Z</cp:lastPrinted>
  <dcterms:created xsi:type="dcterms:W3CDTF">2024-10-11T13:18:00Z</dcterms:created>
  <dcterms:modified xsi:type="dcterms:W3CDTF">2024-10-15T09:53:00Z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