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5A530" w14:textId="4A8EB902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01F093E" w14:textId="4DC38290" w:rsidR="002829F9" w:rsidRDefault="00B947A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  <w:r>
        <w:rPr>
          <w:noProof/>
        </w:rPr>
        <w:drawing>
          <wp:inline distT="0" distB="0" distL="0" distR="0" wp14:anchorId="6074B231" wp14:editId="1BE2F0FE">
            <wp:extent cx="5760720" cy="476376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6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79AB4" w14:textId="77777777" w:rsidR="002829F9" w:rsidRDefault="002829F9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8F6E275" w14:textId="77777777" w:rsidR="006C38B8" w:rsidRDefault="006C38B8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025A47BF" w14:textId="77777777" w:rsidR="005D742C" w:rsidRDefault="005D742C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Szacowanie wartości zamówienia na organizację szkolenia</w:t>
      </w:r>
    </w:p>
    <w:p w14:paraId="5C7F286D" w14:textId="77777777" w:rsidR="006C38B8" w:rsidRDefault="006C38B8" w:rsidP="005D742C">
      <w:pPr>
        <w:pStyle w:val="NormalnyWeb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53EC6BA" w14:textId="77777777" w:rsidR="006C38B8" w:rsidRDefault="006C38B8" w:rsidP="005D742C">
      <w:pPr>
        <w:pStyle w:val="NormalnyWeb"/>
        <w:jc w:val="center"/>
        <w:rPr>
          <w:rFonts w:ascii="Calibri" w:hAnsi="Calibri" w:cs="Calibri"/>
          <w:color w:val="212121"/>
          <w:sz w:val="22"/>
          <w:szCs w:val="22"/>
        </w:rPr>
      </w:pPr>
    </w:p>
    <w:p w14:paraId="245A91FB" w14:textId="77777777" w:rsidR="005D742C" w:rsidRDefault="005D742C" w:rsidP="005D742C">
      <w:pPr>
        <w:pStyle w:val="NormalnyWeb"/>
        <w:jc w:val="both"/>
        <w:rPr>
          <w:rFonts w:ascii="Calibri" w:hAnsi="Calibri" w:cs="Calibri"/>
          <w:color w:val="212121"/>
          <w:sz w:val="22"/>
          <w:szCs w:val="22"/>
        </w:rPr>
      </w:pPr>
    </w:p>
    <w:p w14:paraId="419F1DCE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Szanowni Państwo,</w:t>
      </w:r>
    </w:p>
    <w:p w14:paraId="10473697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1705EEA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212121"/>
        </w:rPr>
        <w:t>W związku z zamiarem udzielenia zamówienia dotyczącego organizacji szkolenia z</w:t>
      </w:r>
      <w:r w:rsidR="00266B84">
        <w:rPr>
          <w:rFonts w:asciiTheme="minorHAnsi" w:hAnsiTheme="minorHAnsi" w:cstheme="minorHAnsi"/>
          <w:color w:val="212121"/>
        </w:rPr>
        <w:t> </w:t>
      </w:r>
      <w:r w:rsidRPr="003A55CF">
        <w:rPr>
          <w:rFonts w:asciiTheme="minorHAnsi" w:hAnsiTheme="minorHAnsi" w:cstheme="minorHAnsi"/>
          <w:color w:val="212121"/>
        </w:rPr>
        <w:t>następującego zakresu tematycznego:</w:t>
      </w:r>
    </w:p>
    <w:p w14:paraId="59A19EE3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</w:p>
    <w:p w14:paraId="28594DF9" w14:textId="159C6569" w:rsidR="005D742C" w:rsidRPr="00B947A8" w:rsidRDefault="005D742C" w:rsidP="003C6B88">
      <w:pPr>
        <w:spacing w:before="100" w:beforeAutospacing="1" w:after="100" w:afterAutospacing="1" w:line="360" w:lineRule="auto"/>
        <w:jc w:val="center"/>
        <w:rPr>
          <w:rStyle w:val="Pogrubienie"/>
          <w:rFonts w:eastAsia="Times New Roman" w:cstheme="minorHAnsi"/>
          <w:bCs w:val="0"/>
          <w:sz w:val="24"/>
          <w:szCs w:val="24"/>
        </w:rPr>
      </w:pPr>
      <w:r w:rsidRPr="00B947A8">
        <w:rPr>
          <w:rFonts w:asciiTheme="minorHAnsi" w:hAnsiTheme="minorHAnsi" w:cstheme="minorHAnsi"/>
          <w:b/>
          <w:bCs/>
        </w:rPr>
        <w:t>„</w:t>
      </w:r>
      <w:r w:rsidR="00B947A8" w:rsidRPr="00B947A8">
        <w:rPr>
          <w:rFonts w:eastAsia="Times New Roman" w:cstheme="minorHAnsi"/>
          <w:b/>
          <w:bCs/>
          <w:sz w:val="24"/>
          <w:szCs w:val="24"/>
        </w:rPr>
        <w:t xml:space="preserve">Pomoc publiczna oraz de minimis dla inwestycji w </w:t>
      </w:r>
      <w:bookmarkStart w:id="0" w:name="_Hlk189114907"/>
      <w:r w:rsidR="00B947A8" w:rsidRPr="00B947A8">
        <w:rPr>
          <w:rFonts w:eastAsia="Times New Roman" w:cstheme="minorHAnsi"/>
          <w:b/>
          <w:bCs/>
          <w:sz w:val="24"/>
          <w:szCs w:val="24"/>
        </w:rPr>
        <w:t xml:space="preserve">sektorze gospodarki odpadami zgodnie z hierarchią postępowania z odpadami </w:t>
      </w:r>
      <w:bookmarkEnd w:id="0"/>
      <w:r w:rsidR="00B947A8" w:rsidRPr="00B947A8">
        <w:rPr>
          <w:rFonts w:eastAsia="Times New Roman" w:cstheme="minorHAnsi"/>
          <w:b/>
          <w:sz w:val="24"/>
          <w:szCs w:val="24"/>
        </w:rPr>
        <w:t>w ramach programu Fundusze Europejskie dla Mazowsza na lata 2021-2027</w:t>
      </w:r>
      <w:r w:rsidR="00DA506E" w:rsidRPr="00B947A8">
        <w:rPr>
          <w:rFonts w:asciiTheme="minorHAnsi" w:hAnsiTheme="minorHAnsi" w:cstheme="minorHAnsi"/>
          <w:b/>
          <w:bCs/>
        </w:rPr>
        <w:t>”</w:t>
      </w:r>
    </w:p>
    <w:p w14:paraId="05110554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79062002" w14:textId="77777777" w:rsidR="005D742C" w:rsidRPr="003A55CF" w:rsidRDefault="005D742C" w:rsidP="003A55CF">
      <w:pPr>
        <w:pStyle w:val="TekstPodstawowy"/>
        <w:spacing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3A55CF">
        <w:rPr>
          <w:rFonts w:asciiTheme="minorHAnsi" w:hAnsiTheme="minorHAnsi" w:cstheme="minorHAnsi"/>
          <w:color w:val="212121"/>
          <w:sz w:val="24"/>
          <w:szCs w:val="24"/>
          <w:lang w:eastAsia="pl-PL"/>
        </w:rPr>
        <w:t>Mazowiecka Jednostka Wdrażania Programów Unijnych zaprasza Państwa do oszacowania ceny zorganizowania w/w usługi. Zapytanie ma na celu określenie wartości szacunkowej niezbędnej do przeprowadzenia postępowania o udzielenie zamówienia publicznego zgodnie z przepisami ustawy Prawo zamówień publicznych. Niniejsza oferta nie stanowi oferty w myśl art. 66 Kodeksu cywilnego, jak również nie jest ogłoszeniem w rozumieniu ustawy Prawo zamówień publicznych.</w:t>
      </w:r>
    </w:p>
    <w:p w14:paraId="7B06EB47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</w:p>
    <w:p w14:paraId="763A5067" w14:textId="77777777" w:rsidR="00B947A8" w:rsidRPr="0083662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Style w:val="Pogrubienie"/>
          <w:rFonts w:ascii="Calibri" w:hAnsi="Calibri"/>
          <w:sz w:val="22"/>
          <w:szCs w:val="22"/>
        </w:rPr>
      </w:pPr>
      <w:r w:rsidRPr="00836628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Zakres tematyczny szkolenia:</w:t>
      </w:r>
    </w:p>
    <w:p w14:paraId="6614383B" w14:textId="77777777" w:rsidR="00B947A8" w:rsidRPr="00824A74" w:rsidRDefault="00B947A8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u w:val="single"/>
        </w:rPr>
      </w:pPr>
    </w:p>
    <w:p w14:paraId="6B9C0689" w14:textId="77777777" w:rsidR="00B947A8" w:rsidRPr="00DD1E73" w:rsidRDefault="00B947A8" w:rsidP="00B947A8">
      <w:pPr>
        <w:pStyle w:val="Akapitzlist"/>
        <w:numPr>
          <w:ilvl w:val="0"/>
          <w:numId w:val="31"/>
        </w:numPr>
        <w:spacing w:line="276" w:lineRule="auto"/>
        <w:contextualSpacing/>
        <w:rPr>
          <w:rFonts w:eastAsia="Times New Roman" w:cstheme="minorHAnsi"/>
          <w:color w:val="212529"/>
          <w:sz w:val="24"/>
          <w:szCs w:val="24"/>
        </w:rPr>
      </w:pPr>
      <w:r w:rsidRPr="00DD1E73">
        <w:rPr>
          <w:rFonts w:eastAsia="Times New Roman" w:cstheme="minorHAnsi"/>
          <w:color w:val="212529"/>
          <w:sz w:val="24"/>
          <w:szCs w:val="24"/>
        </w:rPr>
        <w:t>Hierarchia postępowania z odpadam</w:t>
      </w:r>
      <w:r>
        <w:rPr>
          <w:rFonts w:eastAsia="Times New Roman" w:cstheme="minorHAnsi"/>
          <w:color w:val="212529"/>
          <w:sz w:val="24"/>
          <w:szCs w:val="24"/>
        </w:rPr>
        <w:t>i -informacje podstawowe, definicje, podstawy prawne: przepisy UE oraz krajowe.</w:t>
      </w:r>
    </w:p>
    <w:p w14:paraId="5BB39753" w14:textId="77777777" w:rsidR="00B947A8" w:rsidRPr="00DD1E73" w:rsidRDefault="00B947A8" w:rsidP="00B947A8">
      <w:pPr>
        <w:pStyle w:val="Akapitzlist"/>
        <w:numPr>
          <w:ilvl w:val="0"/>
          <w:numId w:val="31"/>
        </w:numPr>
        <w:spacing w:line="276" w:lineRule="auto"/>
        <w:contextualSpacing/>
        <w:rPr>
          <w:rStyle w:val="FontStyle31"/>
          <w:rFonts w:asciiTheme="minorHAnsi" w:eastAsia="Times New Roman" w:hAnsiTheme="minorHAnsi" w:cstheme="minorHAnsi" w:hint="default"/>
          <w:color w:val="212529"/>
          <w:sz w:val="24"/>
          <w:szCs w:val="24"/>
        </w:rPr>
      </w:pPr>
      <w:bookmarkStart w:id="1" w:name="_Hlk189482629"/>
      <w:r w:rsidRPr="00DD1E73">
        <w:rPr>
          <w:rFonts w:eastAsia="Times New Roman" w:cstheme="minorHAnsi"/>
          <w:sz w:val="24"/>
          <w:szCs w:val="24"/>
        </w:rPr>
        <w:t>Identyfikacja pomocy w gospodarce odpadami</w:t>
      </w:r>
      <w:r w:rsidRPr="00DD1E73"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 ze szczególnym uwzględnieniem inwestycji w zakresie instalacji MBP, punktów selektywnej zbiórki odpadów, inwestycji w systemy selektywnego zbierania odpadów komunalnych uwzględniając</w:t>
      </w:r>
      <w:r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ych </w:t>
      </w:r>
      <w:r w:rsidRPr="00DD1E73"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rozwiązania </w:t>
      </w:r>
      <w:r>
        <w:rPr>
          <w:rStyle w:val="FontStyle31"/>
          <w:rFonts w:asciiTheme="minorHAnsi" w:hAnsiTheme="minorHAnsi" w:cstheme="minorHAnsi" w:hint="default"/>
          <w:sz w:val="24"/>
          <w:szCs w:val="24"/>
        </w:rPr>
        <w:t>w zakresie</w:t>
      </w:r>
      <w:r w:rsidRPr="00DD1E73"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 m.in. ponownego użycia, naprawy, wymiany rzeczy używanych, osobnych miejsc do zagospodarowania bioodpadów</w:t>
      </w:r>
      <w:r>
        <w:rPr>
          <w:rStyle w:val="FontStyle31"/>
          <w:rFonts w:asciiTheme="minorHAnsi" w:hAnsiTheme="minorHAnsi" w:cstheme="minorHAnsi" w:hint="default"/>
          <w:sz w:val="24"/>
          <w:szCs w:val="24"/>
        </w:rPr>
        <w:t>.</w:t>
      </w:r>
      <w:r w:rsidRPr="00DD1E73"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 </w:t>
      </w:r>
    </w:p>
    <w:bookmarkEnd w:id="1"/>
    <w:p w14:paraId="13C1382D" w14:textId="77777777" w:rsidR="00B947A8" w:rsidRPr="00DD1E73" w:rsidRDefault="00B947A8" w:rsidP="00B947A8">
      <w:pPr>
        <w:pStyle w:val="Akapitzlist"/>
        <w:numPr>
          <w:ilvl w:val="0"/>
          <w:numId w:val="31"/>
        </w:numPr>
        <w:spacing w:line="276" w:lineRule="auto"/>
        <w:contextualSpacing/>
        <w:rPr>
          <w:rStyle w:val="FontStyle31"/>
          <w:rFonts w:asciiTheme="minorHAnsi" w:hAnsiTheme="minorHAnsi" w:cstheme="minorHAnsi" w:hint="default"/>
          <w:sz w:val="24"/>
          <w:szCs w:val="24"/>
        </w:rPr>
      </w:pPr>
      <w:r w:rsidRPr="00DD1E73">
        <w:rPr>
          <w:rFonts w:eastAsia="Times New Roman" w:cstheme="minorHAnsi"/>
          <w:bCs/>
          <w:color w:val="212529"/>
          <w:sz w:val="24"/>
          <w:szCs w:val="24"/>
        </w:rPr>
        <w:t xml:space="preserve">Warunki udzielania </w:t>
      </w:r>
      <w:r>
        <w:rPr>
          <w:rFonts w:eastAsia="Times New Roman" w:cstheme="minorHAnsi"/>
          <w:bCs/>
          <w:color w:val="212529"/>
          <w:sz w:val="24"/>
          <w:szCs w:val="24"/>
        </w:rPr>
        <w:t>wsparcia</w:t>
      </w:r>
      <w:r w:rsidRPr="00DD1E73">
        <w:rPr>
          <w:rFonts w:eastAsia="Times New Roman" w:cstheme="minorHAnsi"/>
          <w:bCs/>
          <w:color w:val="212529"/>
          <w:sz w:val="24"/>
          <w:szCs w:val="24"/>
        </w:rPr>
        <w:t xml:space="preserve"> a zgodność z prawem UE </w:t>
      </w:r>
      <w:r w:rsidRPr="00DD1E73">
        <w:rPr>
          <w:rFonts w:eastAsia="Times New Roman" w:cstheme="minorHAnsi"/>
          <w:sz w:val="24"/>
          <w:szCs w:val="24"/>
        </w:rPr>
        <w:t>w świetle</w:t>
      </w:r>
      <w:r>
        <w:rPr>
          <w:rFonts w:eastAsia="Times New Roman" w:cstheme="minorHAnsi"/>
          <w:sz w:val="24"/>
          <w:szCs w:val="24"/>
        </w:rPr>
        <w:t xml:space="preserve"> m.in.</w:t>
      </w:r>
      <w:r w:rsidRPr="00DD1E73">
        <w:rPr>
          <w:rFonts w:eastAsia="Times New Roman" w:cstheme="minorHAnsi"/>
          <w:sz w:val="24"/>
          <w:szCs w:val="24"/>
        </w:rPr>
        <w:t>:</w:t>
      </w:r>
      <w:r w:rsidRPr="00DD1E73">
        <w:rPr>
          <w:rStyle w:val="FontStyle31"/>
          <w:rFonts w:asciiTheme="minorHAnsi" w:hAnsiTheme="minorHAnsi" w:cstheme="minorHAnsi" w:hint="default"/>
          <w:sz w:val="24"/>
          <w:szCs w:val="24"/>
        </w:rPr>
        <w:t xml:space="preserve"> </w:t>
      </w:r>
    </w:p>
    <w:p w14:paraId="7694D4D6" w14:textId="77777777" w:rsidR="00B947A8" w:rsidRPr="00DD1E73" w:rsidRDefault="00B947A8" w:rsidP="00B947A8">
      <w:pPr>
        <w:pStyle w:val="Style16"/>
        <w:numPr>
          <w:ilvl w:val="1"/>
          <w:numId w:val="30"/>
        </w:numPr>
        <w:spacing w:line="276" w:lineRule="auto"/>
        <w:rPr>
          <w:rStyle w:val="FontStyle31"/>
          <w:rFonts w:asciiTheme="minorHAnsi" w:hAnsiTheme="minorHAnsi" w:cstheme="minorHAnsi" w:hint="default"/>
        </w:rPr>
      </w:pPr>
      <w:r w:rsidRPr="00DD1E73">
        <w:rPr>
          <w:rStyle w:val="FontStyle31"/>
          <w:rFonts w:asciiTheme="minorHAnsi" w:hAnsiTheme="minorHAnsi" w:cstheme="minorHAnsi" w:hint="default"/>
        </w:rPr>
        <w:t xml:space="preserve">Decyzji Komisji z dnia 20 grudnia 2011 r. w sprawie stosowania art. 106 ust. 2 Traktatu o funkcjonowaniu Unii Europejskiej do pomocy państwa w formie rekompensaty </w:t>
      </w:r>
      <w:r>
        <w:rPr>
          <w:rStyle w:val="FontStyle31"/>
          <w:rFonts w:asciiTheme="minorHAnsi" w:hAnsiTheme="minorHAnsi" w:cstheme="minorHAnsi" w:hint="default"/>
        </w:rPr>
        <w:br/>
      </w:r>
      <w:r w:rsidRPr="00DD1E73">
        <w:rPr>
          <w:rStyle w:val="FontStyle31"/>
          <w:rFonts w:asciiTheme="minorHAnsi" w:hAnsiTheme="minorHAnsi" w:cstheme="minorHAnsi" w:hint="default"/>
        </w:rPr>
        <w:t xml:space="preserve">z tytułu świadczenia usług publicznych, przyznawanej przedsiębiorstwom </w:t>
      </w:r>
      <w:r w:rsidRPr="00DD1E73">
        <w:rPr>
          <w:rStyle w:val="FontStyle31"/>
          <w:rFonts w:asciiTheme="minorHAnsi" w:hAnsiTheme="minorHAnsi" w:cstheme="minorHAnsi" w:hint="default"/>
        </w:rPr>
        <w:lastRenderedPageBreak/>
        <w:t>zobowiązanym do wykonywania usług świadczonych w ogólnym interesie gospodarczym (2012/21/UE);</w:t>
      </w:r>
    </w:p>
    <w:p w14:paraId="46B60250" w14:textId="77777777" w:rsidR="00B947A8" w:rsidRPr="0019111B" w:rsidRDefault="00B947A8" w:rsidP="00B947A8">
      <w:pPr>
        <w:pStyle w:val="Style16"/>
        <w:numPr>
          <w:ilvl w:val="1"/>
          <w:numId w:val="30"/>
        </w:numPr>
        <w:spacing w:line="276" w:lineRule="auto"/>
        <w:rPr>
          <w:rStyle w:val="FontStyle31"/>
          <w:rFonts w:asciiTheme="minorHAnsi" w:hAnsiTheme="minorHAnsi" w:cstheme="minorHAnsi" w:hint="default"/>
        </w:rPr>
      </w:pPr>
      <w:r w:rsidRPr="00DD1E73">
        <w:rPr>
          <w:rStyle w:val="FontStyle31"/>
          <w:rFonts w:asciiTheme="minorHAnsi" w:hAnsiTheme="minorHAnsi" w:cstheme="minorHAnsi" w:hint="default"/>
        </w:rPr>
        <w:t>Rozporządzenia Komisji (UE) 20</w:t>
      </w:r>
      <w:r w:rsidRPr="0019111B">
        <w:rPr>
          <w:rStyle w:val="FontStyle31"/>
          <w:rFonts w:asciiTheme="minorHAnsi" w:hAnsiTheme="minorHAnsi" w:cstheme="minorHAnsi" w:hint="default"/>
        </w:rPr>
        <w:t xml:space="preserve">23/2832 z dnia 13 grudnia 2023 r. w sprawie stosowania art. 107 i 108 Traktatu o funkcjonowaniu Unii Europejskiej do pomocy de minimis przyznawanej przedsiębiorstwom wykonującym usługi świadczone w ogólnym interesie gospodarczym; </w:t>
      </w:r>
    </w:p>
    <w:p w14:paraId="4F83988B" w14:textId="77777777" w:rsidR="00B947A8" w:rsidRPr="00E65930" w:rsidRDefault="00B947A8" w:rsidP="00B947A8">
      <w:pPr>
        <w:pStyle w:val="Style16"/>
        <w:numPr>
          <w:ilvl w:val="1"/>
          <w:numId w:val="30"/>
        </w:numPr>
        <w:spacing w:line="276" w:lineRule="auto"/>
        <w:rPr>
          <w:rStyle w:val="FontStyle31"/>
          <w:rFonts w:asciiTheme="minorHAnsi" w:hAnsiTheme="minorHAnsi" w:cstheme="minorHAnsi" w:hint="default"/>
          <w:i/>
          <w:iCs/>
        </w:rPr>
      </w:pPr>
      <w:r w:rsidRPr="00DD1E73">
        <w:rPr>
          <w:rStyle w:val="FontStyle31"/>
          <w:rFonts w:asciiTheme="minorHAnsi" w:hAnsiTheme="minorHAnsi" w:cstheme="minorHAnsi" w:hint="default"/>
        </w:rPr>
        <w:t xml:space="preserve">Rozporządzenia Komisji (UE) nr 651/2014 z dnia 17 czerwca 2014 r. uznającego niektóre rodzaje pomocy za zgodne z rynkiem </w:t>
      </w:r>
      <w:r w:rsidRPr="00E65930">
        <w:rPr>
          <w:rStyle w:val="FontStyle31"/>
          <w:rFonts w:asciiTheme="minorHAnsi" w:hAnsiTheme="minorHAnsi" w:cstheme="minorHAnsi" w:hint="default"/>
        </w:rPr>
        <w:t xml:space="preserve">wewnętrznym w zastosowaniu art. 107 i 108 Traktatu – na podstawie art. 47,  ze szczególnym uwzględnieniem warunków wynikających z </w:t>
      </w:r>
      <w:r w:rsidRPr="00E65930">
        <w:rPr>
          <w:rStyle w:val="FontStyle31"/>
          <w:rFonts w:asciiTheme="minorHAnsi" w:hAnsiTheme="minorHAnsi" w:cstheme="minorHAnsi" w:hint="default"/>
          <w:i/>
          <w:iCs/>
        </w:rPr>
        <w:t>rozporządzenia Ministra Funduszy i Polityki Regionalnej z dnia 7 grudnia 2023 r. w sprawie udzielania pomocy inwestycyjnej na efektywne gospodarowanie zasobami i wspieranie przechodzenia na gospodarkę o obiegu zamkniętym w ramach regionalnych programów na lata 2021-2027;</w:t>
      </w:r>
    </w:p>
    <w:p w14:paraId="067FF267" w14:textId="77777777" w:rsidR="00B947A8" w:rsidRPr="00E65930" w:rsidRDefault="00B947A8" w:rsidP="00B947A8">
      <w:pPr>
        <w:pStyle w:val="Style16"/>
        <w:numPr>
          <w:ilvl w:val="1"/>
          <w:numId w:val="30"/>
        </w:numPr>
        <w:spacing w:line="276" w:lineRule="auto"/>
        <w:rPr>
          <w:rStyle w:val="FontStyle31"/>
          <w:rFonts w:asciiTheme="minorHAnsi" w:hAnsiTheme="minorHAnsi" w:cstheme="minorHAnsi" w:hint="default"/>
        </w:rPr>
      </w:pPr>
      <w:r w:rsidRPr="00E65930">
        <w:rPr>
          <w:rStyle w:val="FontStyle31"/>
          <w:rFonts w:asciiTheme="minorHAnsi" w:hAnsiTheme="minorHAnsi" w:cstheme="minorHAnsi" w:hint="default"/>
        </w:rPr>
        <w:t xml:space="preserve">Rozporządzenia Komisji (UE) 2023/2831 z dnia 13 grudnia 2023 r. w sprawie stosowania art. 107 i 108 Traktatu o funkcjonowaniu Unii Europejskiej do pomocy de minimis; </w:t>
      </w:r>
    </w:p>
    <w:p w14:paraId="75830E17" w14:textId="77777777" w:rsidR="00B947A8" w:rsidRPr="00E65930" w:rsidRDefault="00B947A8" w:rsidP="00B947A8">
      <w:pPr>
        <w:spacing w:line="276" w:lineRule="auto"/>
        <w:jc w:val="both"/>
        <w:rPr>
          <w:rStyle w:val="FontStyle31"/>
          <w:rFonts w:asciiTheme="minorHAnsi" w:hAnsiTheme="minorHAnsi" w:cstheme="minorHAnsi" w:hint="default"/>
          <w:sz w:val="24"/>
          <w:szCs w:val="24"/>
        </w:rPr>
      </w:pPr>
      <w:r w:rsidRPr="00E65930">
        <w:rPr>
          <w:rFonts w:eastAsia="Times New Roman" w:cstheme="minorHAnsi"/>
          <w:bCs/>
          <w:color w:val="212529"/>
          <w:sz w:val="24"/>
          <w:szCs w:val="24"/>
        </w:rPr>
        <w:t xml:space="preserve">w tym m.in.: </w:t>
      </w:r>
      <w:r w:rsidRPr="00E65930">
        <w:rPr>
          <w:rFonts w:eastAsia="Times New Roman" w:cstheme="minorHAnsi"/>
          <w:bCs/>
          <w:sz w:val="24"/>
          <w:szCs w:val="24"/>
        </w:rPr>
        <w:t>kluczowe definicje</w:t>
      </w:r>
      <w:r w:rsidRPr="00E65930">
        <w:rPr>
          <w:rFonts w:eastAsia="Times New Roman" w:cstheme="minorHAnsi"/>
          <w:sz w:val="24"/>
          <w:szCs w:val="24"/>
        </w:rPr>
        <w:t xml:space="preserve">, dopuszczalność  udzielenia wsparcia, koszty kwalifikowalne, mechanizm obliczania wartości kosztów kwalifikujących się do objęcia pomocą, intensywność pomocy dla inwestycji realizowanych w województwie mazowieckim, pułap pomocy, kumulacja pomocy (w tym dodatkowe wsparcie ze środków budżetu państwa), </w:t>
      </w:r>
      <w:r w:rsidRPr="00E65930">
        <w:rPr>
          <w:rFonts w:cstheme="minorHAnsi"/>
          <w:sz w:val="24"/>
          <w:szCs w:val="24"/>
        </w:rPr>
        <w:t xml:space="preserve">zakres informacji niezbędnych do przedstawienia na etapie aplikowania i zawierania umowy </w:t>
      </w:r>
      <w:r w:rsidRPr="00E65930">
        <w:rPr>
          <w:rFonts w:cstheme="minorHAnsi"/>
          <w:sz w:val="24"/>
          <w:szCs w:val="24"/>
        </w:rPr>
        <w:br/>
        <w:t xml:space="preserve">o dofinansowanie, sytuacja  ekonomicznej podmiotu wnioskującego o wsparcie, kontrola </w:t>
      </w:r>
      <w:r w:rsidRPr="00E65930">
        <w:rPr>
          <w:rFonts w:cstheme="minorHAnsi"/>
          <w:sz w:val="24"/>
          <w:szCs w:val="24"/>
        </w:rPr>
        <w:br/>
        <w:t xml:space="preserve">i monitoring po przyznaniu środków, notyfikacja pomocy, </w:t>
      </w:r>
      <w:r w:rsidRPr="00E65930">
        <w:rPr>
          <w:rStyle w:val="FontStyle31"/>
          <w:rFonts w:asciiTheme="minorHAnsi" w:hAnsiTheme="minorHAnsi" w:cstheme="minorHAnsi" w:hint="default"/>
          <w:sz w:val="24"/>
          <w:szCs w:val="24"/>
        </w:rPr>
        <w:t>Wytyczne (krajowe, KE), Komunikaty KE, praktyka decyzyjna KE w sektorze gospodarki odpadami.</w:t>
      </w:r>
    </w:p>
    <w:p w14:paraId="3FC07CCB" w14:textId="77777777" w:rsidR="00B947A8" w:rsidRPr="00E76A2A" w:rsidRDefault="00B947A8" w:rsidP="00B947A8">
      <w:pPr>
        <w:pStyle w:val="Style16"/>
        <w:numPr>
          <w:ilvl w:val="0"/>
          <w:numId w:val="31"/>
        </w:numPr>
        <w:spacing w:line="276" w:lineRule="auto"/>
        <w:rPr>
          <w:rFonts w:asciiTheme="minorHAnsi" w:hAnsiTheme="minorHAnsi" w:cstheme="minorHAnsi"/>
          <w:color w:val="000000"/>
        </w:rPr>
      </w:pPr>
      <w:r w:rsidRPr="00E65930">
        <w:rPr>
          <w:rFonts w:asciiTheme="minorHAnsi" w:hAnsiTheme="minorHAnsi" w:cstheme="minorHAnsi"/>
          <w:color w:val="000000"/>
        </w:rPr>
        <w:t>Studia przypadków</w:t>
      </w:r>
      <w:r w:rsidRPr="00E65930">
        <w:rPr>
          <w:rFonts w:asciiTheme="minorHAnsi" w:hAnsiTheme="minorHAnsi" w:cstheme="minorHAnsi"/>
        </w:rPr>
        <w:t>, symulacja: ocena zgodności pomocy z zasadami UE na przykładzie</w:t>
      </w:r>
      <w:r w:rsidRPr="00E76A2A">
        <w:rPr>
          <w:rFonts w:asciiTheme="minorHAnsi" w:hAnsiTheme="minorHAnsi" w:cstheme="minorHAnsi"/>
        </w:rPr>
        <w:t xml:space="preserve">. </w:t>
      </w:r>
    </w:p>
    <w:p w14:paraId="0B55669A" w14:textId="77777777" w:rsidR="00824A74" w:rsidRPr="003A55CF" w:rsidRDefault="00824A74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</w:rPr>
      </w:pPr>
    </w:p>
    <w:p w14:paraId="3C06A362" w14:textId="77777777" w:rsidR="00B947A8" w:rsidRDefault="005D742C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824A74">
        <w:rPr>
          <w:rFonts w:asciiTheme="minorHAnsi" w:hAnsiTheme="minorHAnsi" w:cstheme="minorHAnsi"/>
          <w:color w:val="212121"/>
          <w:u w:val="single"/>
        </w:rPr>
        <w:t> </w:t>
      </w:r>
      <w:r w:rsidR="00B947A8">
        <w:rPr>
          <w:rFonts w:ascii="Calibri" w:hAnsi="Calibri"/>
          <w:b/>
          <w:bCs/>
          <w:sz w:val="22"/>
          <w:szCs w:val="22"/>
        </w:rPr>
        <w:t xml:space="preserve">Sala szkoleniowa: </w:t>
      </w:r>
    </w:p>
    <w:p w14:paraId="65B6B460" w14:textId="77777777" w:rsidR="00B947A8" w:rsidRPr="005B0AB9" w:rsidRDefault="00B947A8" w:rsidP="00B947A8">
      <w:pPr>
        <w:pStyle w:val="NormalnyWeb"/>
        <w:spacing w:line="276" w:lineRule="auto"/>
        <w:ind w:left="720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Sala szkoleniowa  w granicach m.st. Warszawy, ale nie dalej niż 10 km od Dworca Centralnego (licząc od Alei Jerozolimskich 54, 00-024 Warszawa  za pomocą portali umożliwiających pomiar odległości, tj. </w:t>
      </w:r>
      <w:hyperlink r:id="rId6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www.google.pl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, </w:t>
      </w:r>
      <w:hyperlink r:id="rId7" w:history="1">
        <w:r w:rsidRPr="005B0AB9">
          <w:rPr>
            <w:rStyle w:val="Hipercze"/>
            <w:rFonts w:asciiTheme="minorHAnsi" w:hAnsiTheme="minorHAnsi" w:cstheme="minorHAnsi"/>
            <w:sz w:val="22"/>
            <w:szCs w:val="22"/>
          </w:rPr>
          <w:t>www.targeo.pl</w:t>
        </w:r>
      </w:hyperlink>
      <w:r w:rsidRPr="005B0AB9">
        <w:rPr>
          <w:rFonts w:asciiTheme="minorHAnsi" w:hAnsiTheme="minorHAnsi" w:cstheme="minorHAnsi"/>
          <w:color w:val="212121"/>
          <w:sz w:val="22"/>
          <w:szCs w:val="22"/>
        </w:rPr>
        <w:t xml:space="preserve"> lub podobnych) dostosowana do prowadzenia szkolenia dla zaplanowanej grupy osób, tj.:</w:t>
      </w:r>
    </w:p>
    <w:p w14:paraId="2D32B58C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z wyposażeniem (w tym rzutnik multimedialny, laptop, flipchart, ekran, itp.)</w:t>
      </w:r>
    </w:p>
    <w:p w14:paraId="0D6B7A34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serwis konferencyjny, kawowy, lunch (lunch dwudaniowy podany w sali restauracyjnej- poza salą szkoleniową).</w:t>
      </w:r>
    </w:p>
    <w:p w14:paraId="6F3BD529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posiadająca oświetlenie naturalne (okna) oraz sztuczne</w:t>
      </w:r>
    </w:p>
    <w:p w14:paraId="656D6F8B" w14:textId="77777777" w:rsidR="00B947A8" w:rsidRPr="005B0AB9" w:rsidRDefault="00B947A8" w:rsidP="00B947A8">
      <w:pPr>
        <w:pStyle w:val="NormalnyWeb"/>
        <w:numPr>
          <w:ilvl w:val="0"/>
          <w:numId w:val="17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posiadającej</w:t>
      </w:r>
      <w:r w:rsidRPr="005B0AB9">
        <w:rPr>
          <w:rFonts w:asciiTheme="minorHAnsi" w:hAnsiTheme="minorHAnsi" w:cstheme="minorHAnsi"/>
          <w:sz w:val="22"/>
          <w:szCs w:val="22"/>
        </w:rPr>
        <w:t xml:space="preserve"> klimatyzację i ogrzewanie, nie dopuszcza się klimatyzatorów przenośnych</w:t>
      </w:r>
    </w:p>
    <w:p w14:paraId="325D05D5" w14:textId="77777777" w:rsidR="00B947A8" w:rsidRDefault="00B947A8" w:rsidP="00B947A8">
      <w:pPr>
        <w:pStyle w:val="NormalnyWeb"/>
        <w:spacing w:line="276" w:lineRule="auto"/>
        <w:ind w:left="1410"/>
        <w:jc w:val="both"/>
        <w:rPr>
          <w:rFonts w:asciiTheme="minorHAnsi" w:hAnsiTheme="minorHAnsi" w:cstheme="minorHAnsi"/>
        </w:rPr>
      </w:pPr>
    </w:p>
    <w:p w14:paraId="35B58A28" w14:textId="77777777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Materiały szkoleniowe, certyfikaty i ocena szkolenia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1081E8D7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 xml:space="preserve">opracowanie i przygotowanie materiału dydaktycznego dla wszystkich uczestników szkolenia + 1 egzemplarz archiwalny dla Zamawiającego. </w:t>
      </w:r>
    </w:p>
    <w:p w14:paraId="62CE3E72" w14:textId="77777777" w:rsidR="00B947A8" w:rsidRPr="005B0AB9" w:rsidRDefault="00B947A8" w:rsidP="00B947A8">
      <w:pPr>
        <w:pStyle w:val="Akapitzlist"/>
        <w:numPr>
          <w:ilvl w:val="1"/>
          <w:numId w:val="32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color w:val="212121"/>
        </w:rPr>
      </w:pPr>
      <w:r w:rsidRPr="005B0AB9">
        <w:rPr>
          <w:rFonts w:asciiTheme="minorHAnsi" w:hAnsiTheme="minorHAnsi" w:cstheme="minorHAnsi"/>
          <w:color w:val="212121"/>
        </w:rPr>
        <w:t>przygotowanie i wręczenie uczestnikom ankiet oceniających szkolenie, przekazanie oryginałów ankiet Zamawiającemu.</w:t>
      </w:r>
    </w:p>
    <w:p w14:paraId="1D3E7A0D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lastRenderedPageBreak/>
        <w:t xml:space="preserve">przygotowanie i wręczenie pracownikom dyplomów ukończenia szkolenia (certyfikatów) w formie papierowej oraz przesłanie kopii Zamawiającemu. </w:t>
      </w:r>
    </w:p>
    <w:p w14:paraId="00DD0803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raportu ewaluacyjnego ze szkolenia dla Zamawiającego.</w:t>
      </w:r>
    </w:p>
    <w:p w14:paraId="3A8912E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oznakowania wszystkich dokumentów odpowiednimi logotypami tj. strony tytułowej materiałów szkoleniowych, list obecności, zaświadczeń o uczestnictwie w szkoleniu (certyfikatów), raportów z ewaluacji szkoleń, ankiet, protokołu odbioru zgodnie z wymaganiami wskazanymi przez Zamawiającego.</w:t>
      </w:r>
    </w:p>
    <w:p w14:paraId="37A75AD9" w14:textId="77777777" w:rsidR="00B947A8" w:rsidRPr="005B0AB9" w:rsidRDefault="00B947A8" w:rsidP="00B947A8">
      <w:pPr>
        <w:pStyle w:val="NormalnyWeb"/>
        <w:numPr>
          <w:ilvl w:val="1"/>
          <w:numId w:val="32"/>
        </w:numPr>
        <w:spacing w:line="276" w:lineRule="auto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5B0AB9">
        <w:rPr>
          <w:rFonts w:asciiTheme="minorHAnsi" w:hAnsiTheme="minorHAnsi" w:cstheme="minorHAnsi"/>
          <w:color w:val="212121"/>
          <w:sz w:val="22"/>
          <w:szCs w:val="22"/>
        </w:rPr>
        <w:t>przygotowanie protokołu odbioru w formie papierowej zgodnie z wymaganiami Zamawiającego.</w:t>
      </w:r>
    </w:p>
    <w:p w14:paraId="2A5512D8" w14:textId="77777777" w:rsidR="00B947A8" w:rsidRDefault="00B947A8" w:rsidP="00B947A8">
      <w:pPr>
        <w:pStyle w:val="Bezodstpw"/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14:paraId="1CC0C469" w14:textId="77777777" w:rsidR="00B947A8" w:rsidRPr="00C4439E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224865">
        <w:rPr>
          <w:rFonts w:ascii="Calibri" w:hAnsi="Calibri"/>
          <w:b/>
          <w:bCs/>
          <w:sz w:val="22"/>
          <w:szCs w:val="22"/>
        </w:rPr>
        <w:t>Opis kryteriów oceny ofert</w:t>
      </w:r>
    </w:p>
    <w:p w14:paraId="2A3B9EC0" w14:textId="77777777" w:rsidR="00B947A8" w:rsidRPr="003A55CF" w:rsidRDefault="00B947A8" w:rsidP="00B947A8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4C4604D7" w14:textId="77777777" w:rsidR="00B947A8" w:rsidRPr="002F76CE" w:rsidRDefault="00B947A8" w:rsidP="00B947A8">
      <w:pPr>
        <w:pStyle w:val="NormalnyWeb"/>
        <w:numPr>
          <w:ilvl w:val="0"/>
          <w:numId w:val="13"/>
        </w:numPr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Cena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przeprowadzenia szkolenia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(wyliczona zgodnie ze wskazaniem Zamawiającego, tj. stawka za 1 osobę x liczba osób)-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55% (max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Style w:val="Pogrubienie"/>
          <w:rFonts w:asciiTheme="minorHAnsi" w:hAnsiTheme="minorHAnsi" w:cstheme="minorHAnsi"/>
          <w:color w:val="212121"/>
          <w:sz w:val="22"/>
          <w:szCs w:val="22"/>
        </w:rPr>
        <w:t>55 pkt);</w:t>
      </w:r>
    </w:p>
    <w:p w14:paraId="353484D2" w14:textId="77777777" w:rsidR="00B947A8" w:rsidRPr="002F76CE" w:rsidRDefault="00B947A8" w:rsidP="00B947A8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3AD84887" w14:textId="77777777" w:rsidR="00B947A8" w:rsidRPr="002F76CE" w:rsidRDefault="00B947A8" w:rsidP="00B947A8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color w:val="212121"/>
          <w:sz w:val="22"/>
          <w:szCs w:val="22"/>
        </w:rPr>
      </w:pPr>
    </w:p>
    <w:p w14:paraId="16632D86" w14:textId="77777777" w:rsidR="00B947A8" w:rsidRPr="002F76CE" w:rsidRDefault="00B947A8" w:rsidP="00B947A8">
      <w:pPr>
        <w:pStyle w:val="NormalnyWeb"/>
        <w:numPr>
          <w:ilvl w:val="0"/>
          <w:numId w:val="13"/>
        </w:numPr>
        <w:spacing w:line="276" w:lineRule="auto"/>
        <w:jc w:val="both"/>
        <w:rPr>
          <w:rFonts w:asciiTheme="minorHAnsi" w:hAnsiTheme="minorHAnsi" w:cstheme="minorHAnsi"/>
          <w:b/>
          <w:bCs/>
          <w:color w:val="212121"/>
          <w:sz w:val="22"/>
          <w:szCs w:val="22"/>
        </w:rPr>
      </w:pP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Doświadczenie trenera - </w:t>
      </w:r>
      <w:r w:rsidRPr="002F76CE">
        <w:rPr>
          <w:rStyle w:val="Pogrubienie"/>
          <w:rFonts w:asciiTheme="minorHAnsi" w:hAnsiTheme="minorHAnsi" w:cstheme="minorHAnsi"/>
          <w:b w:val="0"/>
          <w:bCs w:val="0"/>
          <w:color w:val="212121"/>
          <w:sz w:val="22"/>
          <w:szCs w:val="22"/>
        </w:rPr>
        <w:t>liczba przeprowadzonych szkoleń przez wskazanego trenera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sz w:val="22"/>
          <w:szCs w:val="22"/>
        </w:rPr>
        <w:t> –</w:t>
      </w:r>
      <w:r w:rsidRPr="002F76CE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  <w:r w:rsidRPr="002F76CE">
        <w:rPr>
          <w:rFonts w:asciiTheme="minorHAnsi" w:hAnsiTheme="minorHAnsi" w:cstheme="minorHAnsi"/>
          <w:b/>
          <w:bCs/>
          <w:color w:val="212121"/>
          <w:sz w:val="22"/>
          <w:szCs w:val="22"/>
        </w:rPr>
        <w:t>waga 45% (</w:t>
      </w:r>
      <w:r w:rsidRPr="002F76CE">
        <w:rPr>
          <w:rFonts w:asciiTheme="minorHAnsi" w:hAnsiTheme="minorHAnsi" w:cstheme="minorHAnsi"/>
          <w:b/>
          <w:bCs/>
          <w:sz w:val="22"/>
          <w:szCs w:val="22"/>
        </w:rPr>
        <w:t>max 45 pkt)</w:t>
      </w:r>
    </w:p>
    <w:p w14:paraId="75D63648" w14:textId="77777777" w:rsidR="00B947A8" w:rsidRDefault="00B947A8" w:rsidP="00B947A8">
      <w:pPr>
        <w:pStyle w:val="NormalnyWeb"/>
        <w:ind w:left="1416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35ED68BC" w14:textId="77777777" w:rsidR="00B947A8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  <w:r w:rsidRPr="00BC07C2">
        <w:rPr>
          <w:rFonts w:ascii="Calibri" w:hAnsi="Calibri"/>
          <w:b/>
          <w:bCs/>
          <w:sz w:val="22"/>
          <w:szCs w:val="22"/>
        </w:rPr>
        <w:t>Warunki udziału w postępowaniu:</w:t>
      </w:r>
    </w:p>
    <w:p w14:paraId="6FD7C272" w14:textId="77777777" w:rsidR="00B947A8" w:rsidRDefault="00B947A8" w:rsidP="00B947A8">
      <w:pPr>
        <w:ind w:left="720"/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Zapewnienie eksperta (praktyka) spełniającego poniższe warunki:</w:t>
      </w:r>
    </w:p>
    <w:p w14:paraId="434B7A90" w14:textId="77777777" w:rsidR="00B947A8" w:rsidRPr="006433C7" w:rsidRDefault="00B947A8" w:rsidP="00B947A8">
      <w:pPr>
        <w:ind w:left="720"/>
        <w:jc w:val="both"/>
        <w:rPr>
          <w:rFonts w:eastAsia="Calibri"/>
          <w:lang w:eastAsia="ar-SA"/>
        </w:rPr>
      </w:pPr>
    </w:p>
    <w:p w14:paraId="41A9B690" w14:textId="77777777" w:rsidR="00B947A8" w:rsidRDefault="00B947A8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6433C7">
        <w:rPr>
          <w:rFonts w:eastAsia="Calibri"/>
          <w:lang w:eastAsia="ar-SA"/>
        </w:rPr>
        <w:t>wykształcenie wyższe</w:t>
      </w:r>
    </w:p>
    <w:p w14:paraId="7E75DECD" w14:textId="219831F2" w:rsidR="005C0FA2" w:rsidRPr="006433C7" w:rsidRDefault="005C0FA2" w:rsidP="00B947A8">
      <w:pPr>
        <w:pStyle w:val="Akapitzlist"/>
        <w:numPr>
          <w:ilvl w:val="0"/>
          <w:numId w:val="33"/>
        </w:numPr>
        <w:jc w:val="both"/>
        <w:rPr>
          <w:rFonts w:eastAsia="Calibri"/>
          <w:lang w:eastAsia="ar-SA"/>
        </w:rPr>
      </w:pPr>
      <w:r w:rsidRPr="005C0FA2">
        <w:rPr>
          <w:rFonts w:eastAsia="Calibri"/>
          <w:lang w:eastAsia="ar-SA"/>
        </w:rPr>
        <w:t>minimum 3 -  letnie, udokumentowane doświadczenie w prowadzeniu szkoleń z zakresu pomocy publicznej</w:t>
      </w:r>
      <w:r>
        <w:rPr>
          <w:rFonts w:eastAsia="Calibri"/>
          <w:lang w:eastAsia="ar-SA"/>
        </w:rPr>
        <w:t xml:space="preserve"> w sektorze gospodarki odpadami</w:t>
      </w:r>
      <w:r w:rsidRPr="005C0FA2">
        <w:rPr>
          <w:rFonts w:eastAsia="Calibri"/>
          <w:lang w:eastAsia="ar-SA"/>
        </w:rPr>
        <w:t xml:space="preserve">, tj. prowadzenie osobiście jako trener w ciągu ostatnich 3 lat przed upływem terminu składania ofert, co najmniej </w:t>
      </w:r>
      <w:r w:rsidRPr="005C0FA2">
        <w:rPr>
          <w:rFonts w:eastAsia="Calibri"/>
          <w:b/>
          <w:bCs/>
          <w:lang w:eastAsia="ar-SA"/>
        </w:rPr>
        <w:t>10</w:t>
      </w:r>
      <w:r w:rsidRPr="005C0FA2">
        <w:rPr>
          <w:rFonts w:eastAsia="Calibri"/>
          <w:lang w:eastAsia="ar-SA"/>
        </w:rPr>
        <w:t xml:space="preserve"> szkoleń z zakresu pomocy publicznej  </w:t>
      </w:r>
      <w:r w:rsidRPr="005C0FA2">
        <w:rPr>
          <w:rFonts w:eastAsia="Calibri"/>
          <w:b/>
          <w:bCs/>
          <w:lang w:eastAsia="ar-SA"/>
        </w:rPr>
        <w:t>w sektorze gospodarki odpadami</w:t>
      </w:r>
      <w:r w:rsidRPr="005C0FA2">
        <w:rPr>
          <w:rFonts w:eastAsia="Calibri"/>
          <w:lang w:eastAsia="ar-SA"/>
        </w:rPr>
        <w:t xml:space="preserve">  dla co najmniej 10 osobowych grup uczestników</w:t>
      </w:r>
      <w:r>
        <w:rPr>
          <w:rFonts w:eastAsia="Calibri"/>
          <w:lang w:eastAsia="ar-SA"/>
        </w:rPr>
        <w:t>.</w:t>
      </w:r>
    </w:p>
    <w:p w14:paraId="33DD447E" w14:textId="77777777" w:rsidR="00B947A8" w:rsidRDefault="00B947A8" w:rsidP="00B947A8">
      <w:pPr>
        <w:pStyle w:val="Akapitzlist"/>
        <w:ind w:left="1440"/>
        <w:jc w:val="both"/>
        <w:rPr>
          <w:rFonts w:eastAsia="Calibri"/>
          <w:lang w:eastAsia="ar-SA"/>
        </w:rPr>
      </w:pPr>
    </w:p>
    <w:p w14:paraId="4A995A68" w14:textId="77777777" w:rsidR="00B947A8" w:rsidRPr="005F7C28" w:rsidRDefault="00B947A8" w:rsidP="00B947A8">
      <w:pPr>
        <w:jc w:val="both"/>
        <w:rPr>
          <w:rFonts w:eastAsia="Calibri"/>
          <w:lang w:eastAsia="ar-SA"/>
        </w:rPr>
      </w:pPr>
    </w:p>
    <w:p w14:paraId="782E304E" w14:textId="77777777" w:rsidR="00B947A8" w:rsidRPr="003B6F1D" w:rsidRDefault="00B947A8" w:rsidP="00B947A8">
      <w:pPr>
        <w:pStyle w:val="Bezodstpw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7C28">
        <w:rPr>
          <w:rFonts w:ascii="Calibri" w:hAnsi="Calibri"/>
          <w:b/>
          <w:bCs/>
          <w:sz w:val="22"/>
          <w:szCs w:val="22"/>
        </w:rPr>
        <w:t>Dokumenty potwierdzające spełnienie warunków udziału w postępowaniu:</w:t>
      </w:r>
    </w:p>
    <w:p w14:paraId="37119ADD" w14:textId="52F1A8BB" w:rsidR="005C0FA2" w:rsidRPr="005C0FA2" w:rsidRDefault="00B947A8" w:rsidP="005C0FA2">
      <w:pPr>
        <w:jc w:val="both"/>
        <w:rPr>
          <w:rFonts w:asciiTheme="minorHAnsi" w:hAnsiTheme="minorHAnsi" w:cstheme="minorHAnsi"/>
        </w:rPr>
      </w:pPr>
      <w:r w:rsidRPr="00B0516A">
        <w:rPr>
          <w:rFonts w:asciiTheme="minorHAnsi" w:hAnsiTheme="minorHAnsi" w:cstheme="minorHAnsi"/>
        </w:rPr>
        <w:t xml:space="preserve">Wykaz osób, które będą uczestniczyć w wykonywaniu zamówienia: 1 osoba ekspert praktyk posiadający </w:t>
      </w:r>
      <w:r w:rsidR="005C0FA2" w:rsidRPr="005C0FA2">
        <w:rPr>
          <w:rFonts w:eastAsia="Calibri"/>
          <w:lang w:eastAsia="ar-SA"/>
        </w:rPr>
        <w:t xml:space="preserve">minimum 3 -  letnie, udokumentowane doświadczenie w prowadzeniu szkoleń z zakresu pomocy publicznej w sektorze gospodarki odpadami, tj. prowadzenie osobiście jako trener w ciągu ostatnich 3 lat przed upływem terminu składania ofert, co najmniej </w:t>
      </w:r>
      <w:r w:rsidR="005C0FA2" w:rsidRPr="005C0FA2">
        <w:rPr>
          <w:rFonts w:eastAsia="Calibri"/>
          <w:b/>
          <w:bCs/>
          <w:lang w:eastAsia="ar-SA"/>
        </w:rPr>
        <w:t>10</w:t>
      </w:r>
      <w:r w:rsidR="005C0FA2" w:rsidRPr="005C0FA2">
        <w:rPr>
          <w:rFonts w:eastAsia="Calibri"/>
          <w:lang w:eastAsia="ar-SA"/>
        </w:rPr>
        <w:t xml:space="preserve"> szkoleń z zakresu pomocy publicznej  </w:t>
      </w:r>
      <w:r w:rsidR="005C0FA2" w:rsidRPr="005C0FA2">
        <w:rPr>
          <w:rFonts w:eastAsia="Calibri"/>
          <w:b/>
          <w:bCs/>
          <w:lang w:eastAsia="ar-SA"/>
        </w:rPr>
        <w:t>w sektorze gospodarki odpadami</w:t>
      </w:r>
      <w:r w:rsidR="005C0FA2" w:rsidRPr="005C0FA2">
        <w:rPr>
          <w:rFonts w:eastAsia="Calibri"/>
          <w:lang w:eastAsia="ar-SA"/>
        </w:rPr>
        <w:t xml:space="preserve">  dla co najmniej 10 osobowych grup uczestników.</w:t>
      </w:r>
    </w:p>
    <w:p w14:paraId="3A24F682" w14:textId="77777777" w:rsidR="005C0FA2" w:rsidRPr="00B0516A" w:rsidRDefault="005C0FA2" w:rsidP="00B947A8">
      <w:pPr>
        <w:jc w:val="both"/>
        <w:rPr>
          <w:rFonts w:eastAsia="Calibri"/>
          <w:lang w:eastAsia="ar-SA"/>
        </w:rPr>
      </w:pPr>
    </w:p>
    <w:p w14:paraId="563163E1" w14:textId="33368CA8" w:rsidR="009E1B23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Planowana liczba osób:</w:t>
      </w:r>
      <w:r w:rsidRPr="003A55CF">
        <w:rPr>
          <w:rStyle w:val="Pogrubienie"/>
          <w:rFonts w:asciiTheme="minorHAnsi" w:hAnsiTheme="minorHAnsi" w:cstheme="minorHAnsi"/>
        </w:rPr>
        <w:t xml:space="preserve"> </w:t>
      </w:r>
      <w:r w:rsidR="00F0634C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 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B947A8">
        <w:rPr>
          <w:rStyle w:val="Pogrubienie"/>
          <w:rFonts w:asciiTheme="minorHAnsi" w:hAnsiTheme="minorHAnsi" w:cstheme="minorHAnsi"/>
          <w:color w:val="212121"/>
        </w:rPr>
        <w:t>8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os</w:t>
      </w:r>
      <w:r w:rsidR="007801AE" w:rsidRPr="003A55CF">
        <w:rPr>
          <w:rStyle w:val="Pogrubienie"/>
          <w:rFonts w:asciiTheme="minorHAnsi" w:hAnsiTheme="minorHAnsi" w:cstheme="minorHAnsi"/>
          <w:color w:val="212121"/>
        </w:rPr>
        <w:t>ób</w:t>
      </w:r>
      <w:r w:rsidR="009763F1">
        <w:rPr>
          <w:rStyle w:val="Pogrubienie"/>
          <w:rFonts w:asciiTheme="minorHAnsi" w:hAnsiTheme="minorHAnsi" w:cstheme="minorHAnsi"/>
          <w:color w:val="212121"/>
        </w:rPr>
        <w:t>.</w:t>
      </w:r>
      <w:r w:rsidR="00F0634C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Minimalna liczba uczestników </w:t>
      </w:r>
      <w:r w:rsidR="00FE581B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z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agwarantowana przez Zamawiającego wynosi </w:t>
      </w:r>
      <w:r w:rsidR="00910C45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1</w:t>
      </w:r>
      <w:r w:rsidR="00B947A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5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os</w:t>
      </w:r>
      <w:r w:rsidR="00B21282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ób</w:t>
      </w:r>
      <w:r w:rsidR="009E1B23"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.</w:t>
      </w:r>
    </w:p>
    <w:p w14:paraId="3FD1A580" w14:textId="77777777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</w:p>
    <w:p w14:paraId="68C6F584" w14:textId="798EE1CA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bookmarkStart w:id="2" w:name="_Hlk99012015"/>
      <w:r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Czas trwania szkolenia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  <w:u w:val="single"/>
        </w:rPr>
        <w:t>: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 </w:t>
      </w:r>
      <w:r w:rsidR="006967B7" w:rsidRPr="003A55CF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>Jedno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</w:t>
      </w:r>
      <w:r w:rsidR="002C3E29">
        <w:rPr>
          <w:rStyle w:val="Pogrubienie"/>
          <w:rFonts w:asciiTheme="minorHAnsi" w:hAnsiTheme="minorHAnsi" w:cstheme="minorHAnsi"/>
          <w:color w:val="212121"/>
        </w:rPr>
        <w:t>e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910C45">
        <w:rPr>
          <w:rStyle w:val="Pogrubienie"/>
          <w:rFonts w:asciiTheme="minorHAnsi" w:hAnsiTheme="minorHAnsi" w:cstheme="minorHAnsi"/>
          <w:color w:val="212121"/>
        </w:rPr>
        <w:t xml:space="preserve">jednodniowe </w:t>
      </w:r>
      <w:r w:rsidR="00140DBC">
        <w:rPr>
          <w:rStyle w:val="Pogrubienie"/>
          <w:rFonts w:asciiTheme="minorHAnsi" w:hAnsiTheme="minorHAnsi" w:cstheme="minorHAnsi"/>
          <w:color w:val="212121"/>
        </w:rPr>
        <w:t>(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grup</w:t>
      </w:r>
      <w:r w:rsidR="00910C45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szkoleniow</w:t>
      </w:r>
      <w:r w:rsidR="002C3E29">
        <w:rPr>
          <w:rStyle w:val="Pogrubienie"/>
          <w:rFonts w:asciiTheme="minorHAnsi" w:hAnsiTheme="minorHAnsi" w:cstheme="minorHAnsi"/>
          <w:color w:val="212121"/>
        </w:rPr>
        <w:t>a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x </w:t>
      </w:r>
      <w:r w:rsidR="00910C45">
        <w:rPr>
          <w:rStyle w:val="Pogrubienie"/>
          <w:rFonts w:asciiTheme="minorHAnsi" w:hAnsiTheme="minorHAnsi" w:cstheme="minorHAnsi"/>
          <w:color w:val="212121"/>
        </w:rPr>
        <w:t>1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824A74">
        <w:rPr>
          <w:rStyle w:val="Pogrubienie"/>
          <w:rFonts w:asciiTheme="minorHAnsi" w:hAnsiTheme="minorHAnsi" w:cstheme="minorHAnsi"/>
          <w:color w:val="212121"/>
        </w:rPr>
        <w:t>d</w:t>
      </w:r>
      <w:r w:rsidR="00910C45">
        <w:rPr>
          <w:rStyle w:val="Pogrubienie"/>
          <w:rFonts w:asciiTheme="minorHAnsi" w:hAnsiTheme="minorHAnsi" w:cstheme="minorHAnsi"/>
          <w:color w:val="212121"/>
        </w:rPr>
        <w:t>zień</w:t>
      </w:r>
      <w:r w:rsidR="00140DBC">
        <w:rPr>
          <w:rStyle w:val="Pogrubienie"/>
          <w:rFonts w:asciiTheme="minorHAnsi" w:hAnsiTheme="minorHAnsi" w:cstheme="minorHAnsi"/>
          <w:color w:val="212121"/>
        </w:rPr>
        <w:t xml:space="preserve">) 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(Program szkolenia powinien obejmować co najmniej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8</w:t>
      </w:r>
      <w:r w:rsidRPr="003A55CF">
        <w:rPr>
          <w:rStyle w:val="Pogrubienie"/>
          <w:rFonts w:asciiTheme="minorHAnsi" w:hAnsiTheme="minorHAnsi" w:cstheme="minorHAnsi"/>
          <w:b w:val="0"/>
          <w:bCs w:val="0"/>
          <w:color w:val="212121"/>
        </w:rPr>
        <w:t xml:space="preserve"> godzin szkoleniow</w:t>
      </w:r>
      <w:r w:rsidR="004919B8">
        <w:rPr>
          <w:rStyle w:val="Pogrubienie"/>
          <w:rFonts w:asciiTheme="minorHAnsi" w:hAnsiTheme="minorHAnsi" w:cstheme="minorHAnsi"/>
          <w:b w:val="0"/>
          <w:bCs w:val="0"/>
          <w:color w:val="212121"/>
        </w:rPr>
        <w:t>ych, z trzema przerwami; godzina szkoleniowa = 45 min</w:t>
      </w:r>
      <w:r w:rsidRPr="003A55CF">
        <w:rPr>
          <w:rStyle w:val="Pogrubienie"/>
          <w:rFonts w:asciiTheme="minorHAnsi" w:hAnsiTheme="minorHAnsi" w:cstheme="minorHAnsi"/>
          <w:b w:val="0"/>
          <w:bCs w:val="0"/>
        </w:rPr>
        <w:t>)</w:t>
      </w:r>
      <w:r w:rsidR="00F7436F" w:rsidRPr="003A55CF">
        <w:rPr>
          <w:rStyle w:val="Pogrubienie"/>
          <w:rFonts w:asciiTheme="minorHAnsi" w:hAnsiTheme="minorHAnsi" w:cstheme="minorHAnsi"/>
          <w:b w:val="0"/>
          <w:bCs w:val="0"/>
        </w:rPr>
        <w:t xml:space="preserve">, czyli łącznie </w:t>
      </w:r>
      <w:r w:rsidR="00910C45">
        <w:rPr>
          <w:rStyle w:val="Pogrubienie"/>
          <w:rFonts w:asciiTheme="minorHAnsi" w:hAnsiTheme="minorHAnsi" w:cstheme="minorHAnsi"/>
        </w:rPr>
        <w:t>1</w:t>
      </w:r>
      <w:r w:rsidR="00F7436F" w:rsidRPr="003A55CF">
        <w:rPr>
          <w:rStyle w:val="Pogrubienie"/>
          <w:rFonts w:asciiTheme="minorHAnsi" w:hAnsiTheme="minorHAnsi" w:cstheme="minorHAnsi"/>
        </w:rPr>
        <w:t xml:space="preserve"> d</w:t>
      </w:r>
      <w:r w:rsidR="00910C45">
        <w:rPr>
          <w:rStyle w:val="Pogrubienie"/>
          <w:rFonts w:asciiTheme="minorHAnsi" w:hAnsiTheme="minorHAnsi" w:cstheme="minorHAnsi"/>
        </w:rPr>
        <w:t>zień</w:t>
      </w:r>
      <w:r w:rsidR="00481874">
        <w:rPr>
          <w:rStyle w:val="Pogrubienie"/>
          <w:rFonts w:asciiTheme="minorHAnsi" w:hAnsiTheme="minorHAnsi" w:cstheme="minorHAnsi"/>
        </w:rPr>
        <w:t xml:space="preserve"> </w:t>
      </w:r>
      <w:r w:rsidR="00F7436F" w:rsidRPr="003A55CF">
        <w:rPr>
          <w:rStyle w:val="Pogrubienie"/>
          <w:rFonts w:asciiTheme="minorHAnsi" w:hAnsiTheme="minorHAnsi" w:cstheme="minorHAnsi"/>
        </w:rPr>
        <w:t>szkoleniow</w:t>
      </w:r>
      <w:r w:rsidR="00824A74">
        <w:rPr>
          <w:rStyle w:val="Pogrubienie"/>
          <w:rFonts w:asciiTheme="minorHAnsi" w:hAnsiTheme="minorHAnsi" w:cstheme="minorHAnsi"/>
        </w:rPr>
        <w:t>y.</w:t>
      </w:r>
    </w:p>
    <w:p w14:paraId="33C5B6E0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u w:val="single"/>
        </w:rPr>
      </w:pPr>
    </w:p>
    <w:p w14:paraId="430574C2" w14:textId="3F1A5BDA" w:rsidR="005D742C" w:rsidRPr="003A55CF" w:rsidRDefault="005D742C" w:rsidP="003A55CF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  <w:u w:val="single"/>
        </w:rPr>
        <w:t>Terminy szkoleń:</w:t>
      </w:r>
      <w:r w:rsidRPr="003A55CF">
        <w:rPr>
          <w:rFonts w:asciiTheme="minorHAnsi" w:hAnsiTheme="minorHAnsi" w:cstheme="minorHAnsi"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 </w:t>
      </w:r>
      <w:r w:rsidR="006555F8">
        <w:rPr>
          <w:rStyle w:val="Pogrubienie"/>
          <w:rFonts w:asciiTheme="minorHAnsi" w:hAnsiTheme="minorHAnsi" w:cstheme="minorHAnsi"/>
          <w:color w:val="212121"/>
        </w:rPr>
        <w:t>marzec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r.</w:t>
      </w:r>
    </w:p>
    <w:p w14:paraId="435D17F5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56CF7E8" w14:textId="20610323" w:rsidR="005D742C" w:rsidRPr="003A55CF" w:rsidRDefault="005D742C" w:rsidP="00140DBC">
      <w:pPr>
        <w:pStyle w:val="NormalnyWeb"/>
        <w:spacing w:line="276" w:lineRule="auto"/>
        <w:jc w:val="both"/>
        <w:rPr>
          <w:rStyle w:val="Pogrubienie"/>
          <w:rFonts w:asciiTheme="minorHAnsi" w:hAnsiTheme="minorHAnsi" w:cstheme="minorHAnsi"/>
        </w:rPr>
      </w:pPr>
      <w:r w:rsidRPr="003A55CF">
        <w:rPr>
          <w:rFonts w:asciiTheme="minorHAnsi" w:hAnsiTheme="minorHAnsi" w:cstheme="minorHAnsi"/>
          <w:color w:val="212121"/>
        </w:rPr>
        <w:t xml:space="preserve">Proszę o przesłanie oferty </w:t>
      </w:r>
      <w:r w:rsidR="00140DBC">
        <w:rPr>
          <w:rFonts w:asciiTheme="minorHAnsi" w:hAnsiTheme="minorHAnsi" w:cstheme="minorHAnsi"/>
          <w:color w:val="212121"/>
        </w:rPr>
        <w:t xml:space="preserve">szacunkowej </w:t>
      </w:r>
      <w:r w:rsidRPr="003A55CF">
        <w:rPr>
          <w:rFonts w:asciiTheme="minorHAnsi" w:hAnsiTheme="minorHAnsi" w:cstheme="minorHAnsi"/>
          <w:color w:val="212121"/>
        </w:rPr>
        <w:t>mailem na adres</w:t>
      </w:r>
      <w:r w:rsidR="001F7690" w:rsidRPr="003A55CF">
        <w:rPr>
          <w:rFonts w:asciiTheme="minorHAnsi" w:hAnsiTheme="minorHAnsi" w:cstheme="minorHAnsi"/>
          <w:color w:val="212121"/>
        </w:rPr>
        <w:t xml:space="preserve">: </w:t>
      </w:r>
      <w:r w:rsidR="001F7690" w:rsidRPr="003A55CF">
        <w:rPr>
          <w:rFonts w:asciiTheme="minorHAnsi" w:hAnsiTheme="minorHAnsi" w:cstheme="minorHAnsi"/>
          <w:b/>
          <w:bCs/>
          <w:color w:val="212121"/>
        </w:rPr>
        <w:t>wkrszkolenia@mazowia.eu</w:t>
      </w:r>
      <w:r w:rsidRPr="003A55CF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140DBC">
        <w:rPr>
          <w:rFonts w:asciiTheme="minorHAnsi" w:hAnsiTheme="minorHAnsi" w:cstheme="minorHAnsi"/>
          <w:color w:val="212121"/>
        </w:rPr>
        <w:t>do dnia</w:t>
      </w:r>
      <w:r w:rsidR="00A72708">
        <w:rPr>
          <w:rFonts w:asciiTheme="minorHAnsi" w:hAnsiTheme="minorHAnsi" w:cstheme="minorHAnsi"/>
          <w:color w:val="212121"/>
        </w:rPr>
        <w:t xml:space="preserve"> </w:t>
      </w:r>
      <w:r w:rsidR="006555F8">
        <w:rPr>
          <w:rFonts w:asciiTheme="minorHAnsi" w:hAnsiTheme="minorHAnsi" w:cstheme="minorHAnsi"/>
          <w:b/>
          <w:bCs/>
          <w:color w:val="212121"/>
        </w:rPr>
        <w:t>17</w:t>
      </w:r>
      <w:r w:rsidR="00A72708">
        <w:rPr>
          <w:rFonts w:asciiTheme="minorHAnsi" w:hAnsiTheme="minorHAnsi" w:cstheme="minorHAnsi"/>
          <w:b/>
          <w:bCs/>
          <w:color w:val="212121"/>
        </w:rPr>
        <w:t xml:space="preserve"> </w:t>
      </w:r>
      <w:r w:rsidR="006555F8">
        <w:rPr>
          <w:rFonts w:asciiTheme="minorHAnsi" w:hAnsiTheme="minorHAnsi" w:cstheme="minorHAnsi"/>
          <w:b/>
          <w:bCs/>
          <w:color w:val="212121"/>
        </w:rPr>
        <w:t>lutego</w:t>
      </w:r>
      <w:r w:rsidR="000C4C9B">
        <w:rPr>
          <w:rFonts w:asciiTheme="minorHAnsi" w:hAnsiTheme="minorHAnsi" w:cstheme="minorHAnsi"/>
          <w:b/>
          <w:bCs/>
          <w:color w:val="212121"/>
        </w:rPr>
        <w:t xml:space="preserve"> </w:t>
      </w:r>
      <w:r w:rsidRPr="003A55CF">
        <w:rPr>
          <w:rStyle w:val="Pogrubienie"/>
          <w:rFonts w:asciiTheme="minorHAnsi" w:hAnsiTheme="minorHAnsi" w:cstheme="minorHAnsi"/>
          <w:color w:val="212121"/>
        </w:rPr>
        <w:t>202</w:t>
      </w:r>
      <w:r w:rsidR="006555F8">
        <w:rPr>
          <w:rStyle w:val="Pogrubienie"/>
          <w:rFonts w:asciiTheme="minorHAnsi" w:hAnsiTheme="minorHAnsi" w:cstheme="minorHAnsi"/>
          <w:color w:val="212121"/>
        </w:rPr>
        <w:t>5</w:t>
      </w:r>
      <w:r w:rsidR="00481874">
        <w:rPr>
          <w:rStyle w:val="Pogrubienie"/>
          <w:rFonts w:asciiTheme="minorHAnsi" w:hAnsiTheme="minorHAnsi" w:cstheme="minorHAnsi"/>
          <w:color w:val="212121"/>
        </w:rPr>
        <w:t xml:space="preserve"> </w:t>
      </w:r>
      <w:r w:rsidR="001F7690" w:rsidRPr="003A55CF">
        <w:rPr>
          <w:rStyle w:val="Pogrubienie"/>
          <w:rFonts w:asciiTheme="minorHAnsi" w:hAnsiTheme="minorHAnsi" w:cstheme="minorHAnsi"/>
          <w:color w:val="212121"/>
        </w:rPr>
        <w:t>r</w:t>
      </w:r>
      <w:r w:rsidR="00481874">
        <w:rPr>
          <w:rStyle w:val="Pogrubienie"/>
          <w:rFonts w:asciiTheme="minorHAnsi" w:hAnsiTheme="minorHAnsi" w:cstheme="minorHAnsi"/>
          <w:color w:val="212121"/>
        </w:rPr>
        <w:t>.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 xml:space="preserve"> z dopiskiem w tytule wiadomości: „</w:t>
      </w:r>
      <w:r w:rsidR="00824A74">
        <w:rPr>
          <w:rStyle w:val="Pogrubienie"/>
          <w:rFonts w:asciiTheme="minorHAnsi" w:hAnsiTheme="minorHAnsi" w:cstheme="minorHAnsi"/>
          <w:color w:val="212121"/>
        </w:rPr>
        <w:t>Pomoc publiczna</w:t>
      </w:r>
      <w:r w:rsidR="009C700B" w:rsidRPr="003A55CF">
        <w:rPr>
          <w:rStyle w:val="Pogrubienie"/>
          <w:rFonts w:asciiTheme="minorHAnsi" w:hAnsiTheme="minorHAnsi" w:cstheme="minorHAnsi"/>
          <w:color w:val="212121"/>
        </w:rPr>
        <w:t>”</w:t>
      </w:r>
      <w:r w:rsidR="00032805" w:rsidRPr="003A55CF">
        <w:rPr>
          <w:rStyle w:val="Pogrubienie"/>
          <w:rFonts w:asciiTheme="minorHAnsi" w:hAnsiTheme="minorHAnsi" w:cstheme="minorHAnsi"/>
          <w:color w:val="212121"/>
        </w:rPr>
        <w:t>.</w:t>
      </w:r>
    </w:p>
    <w:bookmarkEnd w:id="2"/>
    <w:p w14:paraId="206F5A52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</w:rPr>
      </w:pPr>
    </w:p>
    <w:p w14:paraId="6AE8C9DD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Proszę o określenie w ofercie jednostkowego kosztu udziału w szkoleniu</w:t>
      </w:r>
      <w:r w:rsidRPr="003A55CF">
        <w:rPr>
          <w:rFonts w:asciiTheme="minorHAnsi" w:hAnsiTheme="minorHAnsi" w:cstheme="minorHAnsi"/>
          <w:color w:val="000000"/>
        </w:rPr>
        <w:t xml:space="preserve"> (na 1 uczestnika) oraz </w:t>
      </w:r>
      <w:r w:rsidRPr="003A55CF">
        <w:rPr>
          <w:rStyle w:val="Pogrubienie"/>
          <w:rFonts w:asciiTheme="minorHAnsi" w:hAnsiTheme="minorHAnsi" w:cstheme="minorHAnsi"/>
          <w:color w:val="000000"/>
        </w:rPr>
        <w:t>łącznego kosztu szkolenia</w:t>
      </w:r>
      <w:r w:rsidRPr="003A55CF">
        <w:rPr>
          <w:rFonts w:asciiTheme="minorHAnsi" w:hAnsiTheme="minorHAnsi" w:cstheme="minorHAnsi"/>
          <w:color w:val="000000"/>
        </w:rPr>
        <w:t>. Ostateczna kwota wynagrodzenia Wykonawcy będzie zależeć od rzeczywistej liczby uczestników szkolenia, przez co należy rozumieć liczbę uczestników przesłanych mailem w formie listy na 3 dni robocze przed planowanym terminem szkolenia.</w:t>
      </w:r>
    </w:p>
    <w:p w14:paraId="7F950776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000000"/>
        </w:rPr>
        <w:t>Cena powinna obejmować wykonanie wszystkich czynności związanych z realizacją przedmiotu umowy, a w szczególności: wynagrodzenia, koszty użytkowania własnego sprzętu oraz inne opłaty nie wymienione, a które mogą wystąpić przy realizacji przedmiotu umowy, zysk, narzuty, ewentualne upusty, podatki oraz pozostałe składniki cenotwórcze.</w:t>
      </w:r>
    </w:p>
    <w:p w14:paraId="134C3487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Fonts w:asciiTheme="minorHAnsi" w:hAnsiTheme="minorHAnsi" w:cstheme="minorHAnsi"/>
          <w:color w:val="000000"/>
        </w:rPr>
        <w:t>Uwaga: z tytułu udzielenia odpowiedzi na zadane w niniejszym dokumencie pytania, Wykonawcy nie przysługuje żadne wynagrodzenie. Przesłanie oferty (wraz z załącznikami) nie jest jednoznaczne z otrzymaniem zamówienia na przeprowadzenie szkolenia. Zamawiający zastrzega sobie prawo do odpowiedzi tylko na wybraną ofertę, do negocjacji warunków oferty, a także rezygnacji z zamówienia bez podania przyczyny.</w:t>
      </w:r>
    </w:p>
    <w:p w14:paraId="6D87DFDA" w14:textId="77777777" w:rsidR="005D742C" w:rsidRPr="003A55CF" w:rsidRDefault="005D742C" w:rsidP="003A55CF">
      <w:pPr>
        <w:pStyle w:val="NormalnyWeb"/>
        <w:spacing w:line="276" w:lineRule="auto"/>
        <w:jc w:val="both"/>
        <w:rPr>
          <w:rFonts w:asciiTheme="minorHAnsi" w:hAnsiTheme="minorHAnsi" w:cstheme="minorHAnsi"/>
          <w:color w:val="212121"/>
        </w:rPr>
      </w:pPr>
      <w:r w:rsidRPr="003A55CF">
        <w:rPr>
          <w:rStyle w:val="Pogrubienie"/>
          <w:rFonts w:asciiTheme="minorHAnsi" w:hAnsiTheme="minorHAnsi" w:cstheme="minorHAnsi"/>
          <w:color w:val="000000"/>
        </w:rPr>
        <w:t>Szkolenie jest finansowane w całości ze środków publicznych, stanowi element kształcenia zawodowego.</w:t>
      </w:r>
    </w:p>
    <w:p w14:paraId="10A3B2F9" w14:textId="77777777" w:rsidR="005D742C" w:rsidRPr="003A55CF" w:rsidRDefault="005D742C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7315A8D6" w14:textId="77777777" w:rsidR="00185A7E" w:rsidRPr="003A55CF" w:rsidRDefault="00185A7E" w:rsidP="003A55C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sectPr w:rsidR="00185A7E" w:rsidRPr="003A55CF" w:rsidSect="00D91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6179E"/>
    <w:multiLevelType w:val="hybridMultilevel"/>
    <w:tmpl w:val="785E10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1CDB"/>
    <w:multiLevelType w:val="hybridMultilevel"/>
    <w:tmpl w:val="05A00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6C86"/>
    <w:multiLevelType w:val="hybridMultilevel"/>
    <w:tmpl w:val="551434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9027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7FD7BB0"/>
    <w:multiLevelType w:val="hybridMultilevel"/>
    <w:tmpl w:val="37A659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05DBD"/>
    <w:multiLevelType w:val="hybridMultilevel"/>
    <w:tmpl w:val="CDC81E9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9492F50"/>
    <w:multiLevelType w:val="hybridMultilevel"/>
    <w:tmpl w:val="8BB64AA8"/>
    <w:lvl w:ilvl="0" w:tplc="8CF8AB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90C4E"/>
    <w:multiLevelType w:val="hybridMultilevel"/>
    <w:tmpl w:val="675A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F1E05"/>
    <w:multiLevelType w:val="hybridMultilevel"/>
    <w:tmpl w:val="B2D65F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3762F"/>
    <w:multiLevelType w:val="hybridMultilevel"/>
    <w:tmpl w:val="86EECB6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C2712"/>
    <w:multiLevelType w:val="multilevel"/>
    <w:tmpl w:val="3F145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CB6295"/>
    <w:multiLevelType w:val="hybridMultilevel"/>
    <w:tmpl w:val="6DC822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35061B"/>
    <w:multiLevelType w:val="multilevel"/>
    <w:tmpl w:val="B3A2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8D6754"/>
    <w:multiLevelType w:val="hybridMultilevel"/>
    <w:tmpl w:val="828EE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91666"/>
    <w:multiLevelType w:val="hybridMultilevel"/>
    <w:tmpl w:val="DFAC4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620DD6"/>
    <w:multiLevelType w:val="hybridMultilevel"/>
    <w:tmpl w:val="13EEF0E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E94170"/>
    <w:multiLevelType w:val="hybridMultilevel"/>
    <w:tmpl w:val="6F78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44899"/>
    <w:multiLevelType w:val="hybridMultilevel"/>
    <w:tmpl w:val="B7C8211A"/>
    <w:lvl w:ilvl="0" w:tplc="D0828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6C4A30F1"/>
    <w:multiLevelType w:val="multilevel"/>
    <w:tmpl w:val="8548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D9B15CA"/>
    <w:multiLevelType w:val="hybridMultilevel"/>
    <w:tmpl w:val="0256FAB0"/>
    <w:lvl w:ilvl="0" w:tplc="D0828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D45C4B"/>
    <w:multiLevelType w:val="hybridMultilevel"/>
    <w:tmpl w:val="C540E23E"/>
    <w:lvl w:ilvl="0" w:tplc="0415000B">
      <w:start w:val="1"/>
      <w:numFmt w:val="bullet"/>
      <w:lvlText w:val=""/>
      <w:lvlJc w:val="left"/>
      <w:pPr>
        <w:ind w:left="385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1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88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9610" w:hanging="360"/>
      </w:pPr>
      <w:rPr>
        <w:rFonts w:ascii="Wingdings" w:hAnsi="Wingdings" w:hint="default"/>
      </w:rPr>
    </w:lvl>
  </w:abstractNum>
  <w:abstractNum w:abstractNumId="21" w15:restartNumberingAfterBreak="0">
    <w:nsid w:val="729F008B"/>
    <w:multiLevelType w:val="hybridMultilevel"/>
    <w:tmpl w:val="62EE9B00"/>
    <w:lvl w:ilvl="0" w:tplc="377A97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07389"/>
    <w:multiLevelType w:val="hybridMultilevel"/>
    <w:tmpl w:val="DBDACFC0"/>
    <w:lvl w:ilvl="0" w:tplc="710A08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C10710"/>
    <w:multiLevelType w:val="hybridMultilevel"/>
    <w:tmpl w:val="3BACB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E17D9"/>
    <w:multiLevelType w:val="hybridMultilevel"/>
    <w:tmpl w:val="EC58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0B4386"/>
    <w:multiLevelType w:val="hybridMultilevel"/>
    <w:tmpl w:val="DD862116"/>
    <w:lvl w:ilvl="0" w:tplc="0415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6" w15:restartNumberingAfterBreak="0">
    <w:nsid w:val="7BEA175A"/>
    <w:multiLevelType w:val="multilevel"/>
    <w:tmpl w:val="3938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186A9C"/>
    <w:multiLevelType w:val="hybridMultilevel"/>
    <w:tmpl w:val="0AB66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2169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0636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91670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028741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917451">
    <w:abstractNumId w:val="15"/>
  </w:num>
  <w:num w:numId="6" w16cid:durableId="1344432935">
    <w:abstractNumId w:val="6"/>
  </w:num>
  <w:num w:numId="7" w16cid:durableId="1166362402">
    <w:abstractNumId w:val="0"/>
  </w:num>
  <w:num w:numId="8" w16cid:durableId="937983379">
    <w:abstractNumId w:val="22"/>
  </w:num>
  <w:num w:numId="9" w16cid:durableId="4869309">
    <w:abstractNumId w:val="1"/>
  </w:num>
  <w:num w:numId="10" w16cid:durableId="2119442490">
    <w:abstractNumId w:val="5"/>
  </w:num>
  <w:num w:numId="11" w16cid:durableId="345140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9137365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29132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09396308">
    <w:abstractNumId w:val="19"/>
  </w:num>
  <w:num w:numId="15" w16cid:durableId="1610771716">
    <w:abstractNumId w:val="17"/>
  </w:num>
  <w:num w:numId="16" w16cid:durableId="1581258778">
    <w:abstractNumId w:val="2"/>
  </w:num>
  <w:num w:numId="17" w16cid:durableId="2136872593">
    <w:abstractNumId w:val="25"/>
  </w:num>
  <w:num w:numId="18" w16cid:durableId="914054673">
    <w:abstractNumId w:val="8"/>
  </w:num>
  <w:num w:numId="19" w16cid:durableId="1432044109">
    <w:abstractNumId w:val="13"/>
  </w:num>
  <w:num w:numId="20" w16cid:durableId="777262101">
    <w:abstractNumId w:val="3"/>
  </w:num>
  <w:num w:numId="21" w16cid:durableId="284164984">
    <w:abstractNumId w:val="20"/>
  </w:num>
  <w:num w:numId="22" w16cid:durableId="877400409">
    <w:abstractNumId w:val="9"/>
  </w:num>
  <w:num w:numId="23" w16cid:durableId="1460949115">
    <w:abstractNumId w:val="23"/>
  </w:num>
  <w:num w:numId="24" w16cid:durableId="1829205950">
    <w:abstractNumId w:val="24"/>
  </w:num>
  <w:num w:numId="25" w16cid:durableId="1821841934">
    <w:abstractNumId w:val="12"/>
  </w:num>
  <w:num w:numId="26" w16cid:durableId="993803538">
    <w:abstractNumId w:val="10"/>
  </w:num>
  <w:num w:numId="27" w16cid:durableId="239565480">
    <w:abstractNumId w:val="16"/>
  </w:num>
  <w:num w:numId="28" w16cid:durableId="336857653">
    <w:abstractNumId w:val="26"/>
  </w:num>
  <w:num w:numId="29" w16cid:durableId="1628702874">
    <w:abstractNumId w:val="11"/>
  </w:num>
  <w:num w:numId="30" w16cid:durableId="2098821101">
    <w:abstractNumId w:val="18"/>
  </w:num>
  <w:num w:numId="31" w16cid:durableId="243808720">
    <w:abstractNumId w:val="21"/>
  </w:num>
  <w:num w:numId="32" w16cid:durableId="1177382645">
    <w:abstractNumId w:val="27"/>
  </w:num>
  <w:num w:numId="33" w16cid:durableId="16403086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24"/>
    <w:rsid w:val="000066D0"/>
    <w:rsid w:val="000077A9"/>
    <w:rsid w:val="000141C1"/>
    <w:rsid w:val="00031BE0"/>
    <w:rsid w:val="00032805"/>
    <w:rsid w:val="00090DF4"/>
    <w:rsid w:val="000A71A2"/>
    <w:rsid w:val="000C4545"/>
    <w:rsid w:val="000C4C9B"/>
    <w:rsid w:val="000C6D0A"/>
    <w:rsid w:val="000D5ECE"/>
    <w:rsid w:val="000E46C2"/>
    <w:rsid w:val="000F17AD"/>
    <w:rsid w:val="00122F96"/>
    <w:rsid w:val="0013225E"/>
    <w:rsid w:val="00140BBF"/>
    <w:rsid w:val="00140DBC"/>
    <w:rsid w:val="00150430"/>
    <w:rsid w:val="00153EF5"/>
    <w:rsid w:val="00185A7E"/>
    <w:rsid w:val="001873C9"/>
    <w:rsid w:val="001D0D7B"/>
    <w:rsid w:val="001F1124"/>
    <w:rsid w:val="001F4DC9"/>
    <w:rsid w:val="001F7690"/>
    <w:rsid w:val="00200E97"/>
    <w:rsid w:val="0022517B"/>
    <w:rsid w:val="00243C75"/>
    <w:rsid w:val="00266B84"/>
    <w:rsid w:val="00271E6E"/>
    <w:rsid w:val="00272F8C"/>
    <w:rsid w:val="002829F9"/>
    <w:rsid w:val="00297595"/>
    <w:rsid w:val="00297B45"/>
    <w:rsid w:val="002C3E29"/>
    <w:rsid w:val="002D54A1"/>
    <w:rsid w:val="003253C6"/>
    <w:rsid w:val="00351813"/>
    <w:rsid w:val="003979D9"/>
    <w:rsid w:val="003A55CF"/>
    <w:rsid w:val="003B59F3"/>
    <w:rsid w:val="003C6B88"/>
    <w:rsid w:val="003E16F4"/>
    <w:rsid w:val="003F5DF3"/>
    <w:rsid w:val="00416684"/>
    <w:rsid w:val="00426724"/>
    <w:rsid w:val="00445E6B"/>
    <w:rsid w:val="004654E3"/>
    <w:rsid w:val="0047380F"/>
    <w:rsid w:val="00481874"/>
    <w:rsid w:val="004919B8"/>
    <w:rsid w:val="00492C06"/>
    <w:rsid w:val="00494206"/>
    <w:rsid w:val="004A27E7"/>
    <w:rsid w:val="004B3DB3"/>
    <w:rsid w:val="004F616D"/>
    <w:rsid w:val="00515EEC"/>
    <w:rsid w:val="00557F64"/>
    <w:rsid w:val="005735F3"/>
    <w:rsid w:val="00596810"/>
    <w:rsid w:val="005B7C6E"/>
    <w:rsid w:val="005C0FA2"/>
    <w:rsid w:val="005D742C"/>
    <w:rsid w:val="006126FC"/>
    <w:rsid w:val="0062049B"/>
    <w:rsid w:val="006406F5"/>
    <w:rsid w:val="00650F89"/>
    <w:rsid w:val="006555F8"/>
    <w:rsid w:val="00657F9A"/>
    <w:rsid w:val="00670D1A"/>
    <w:rsid w:val="00682701"/>
    <w:rsid w:val="006954C5"/>
    <w:rsid w:val="006967B7"/>
    <w:rsid w:val="006C38B8"/>
    <w:rsid w:val="006D0DBA"/>
    <w:rsid w:val="006D5596"/>
    <w:rsid w:val="006E7727"/>
    <w:rsid w:val="00717301"/>
    <w:rsid w:val="00727869"/>
    <w:rsid w:val="00736290"/>
    <w:rsid w:val="007801AE"/>
    <w:rsid w:val="007869DB"/>
    <w:rsid w:val="007A588B"/>
    <w:rsid w:val="007E77E3"/>
    <w:rsid w:val="007F321E"/>
    <w:rsid w:val="007F41A0"/>
    <w:rsid w:val="00824A74"/>
    <w:rsid w:val="008545FC"/>
    <w:rsid w:val="008D213C"/>
    <w:rsid w:val="008D3886"/>
    <w:rsid w:val="008F1198"/>
    <w:rsid w:val="00903BF3"/>
    <w:rsid w:val="009076C0"/>
    <w:rsid w:val="00910C45"/>
    <w:rsid w:val="009160F2"/>
    <w:rsid w:val="0093110E"/>
    <w:rsid w:val="00933067"/>
    <w:rsid w:val="00962A3C"/>
    <w:rsid w:val="009763F1"/>
    <w:rsid w:val="009B6B0E"/>
    <w:rsid w:val="009C6930"/>
    <w:rsid w:val="009C700B"/>
    <w:rsid w:val="009C7911"/>
    <w:rsid w:val="009D13D9"/>
    <w:rsid w:val="009E1B23"/>
    <w:rsid w:val="009E5718"/>
    <w:rsid w:val="009F5EB9"/>
    <w:rsid w:val="00A11EED"/>
    <w:rsid w:val="00A15610"/>
    <w:rsid w:val="00A4253E"/>
    <w:rsid w:val="00A71730"/>
    <w:rsid w:val="00A72708"/>
    <w:rsid w:val="00A74190"/>
    <w:rsid w:val="00AA00E9"/>
    <w:rsid w:val="00AD4F1E"/>
    <w:rsid w:val="00AD7B78"/>
    <w:rsid w:val="00B0207D"/>
    <w:rsid w:val="00B211D3"/>
    <w:rsid w:val="00B21282"/>
    <w:rsid w:val="00B2678B"/>
    <w:rsid w:val="00B42245"/>
    <w:rsid w:val="00B66D92"/>
    <w:rsid w:val="00B85BCC"/>
    <w:rsid w:val="00B947A8"/>
    <w:rsid w:val="00BD3A59"/>
    <w:rsid w:val="00BE3A09"/>
    <w:rsid w:val="00BF18C4"/>
    <w:rsid w:val="00BF4F28"/>
    <w:rsid w:val="00C013D5"/>
    <w:rsid w:val="00C335B6"/>
    <w:rsid w:val="00C37C83"/>
    <w:rsid w:val="00C42BFA"/>
    <w:rsid w:val="00C50686"/>
    <w:rsid w:val="00C74D90"/>
    <w:rsid w:val="00CD0808"/>
    <w:rsid w:val="00D23742"/>
    <w:rsid w:val="00D319D8"/>
    <w:rsid w:val="00D50F12"/>
    <w:rsid w:val="00D57A13"/>
    <w:rsid w:val="00D91548"/>
    <w:rsid w:val="00D960EF"/>
    <w:rsid w:val="00DA506E"/>
    <w:rsid w:val="00DD17E7"/>
    <w:rsid w:val="00DD6CF7"/>
    <w:rsid w:val="00DE17EF"/>
    <w:rsid w:val="00DE1970"/>
    <w:rsid w:val="00E169F1"/>
    <w:rsid w:val="00E848D2"/>
    <w:rsid w:val="00E8521F"/>
    <w:rsid w:val="00EB50B2"/>
    <w:rsid w:val="00EB67C4"/>
    <w:rsid w:val="00EE19DA"/>
    <w:rsid w:val="00F0634C"/>
    <w:rsid w:val="00F314AE"/>
    <w:rsid w:val="00F442AA"/>
    <w:rsid w:val="00F7436F"/>
    <w:rsid w:val="00F9682D"/>
    <w:rsid w:val="00FC2928"/>
    <w:rsid w:val="00F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61683"/>
  <w15:docId w15:val="{B423BA8D-E970-4456-BB0B-14B314FF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124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1F112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F1124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Numerowanie,Kolorowa lista — akcent 11,Akapit z listą BS"/>
    <w:basedOn w:val="Normalny"/>
    <w:link w:val="AkapitzlistZnak"/>
    <w:uiPriority w:val="34"/>
    <w:qFormat/>
    <w:rsid w:val="001F1124"/>
    <w:pPr>
      <w:ind w:left="720"/>
    </w:pPr>
  </w:style>
  <w:style w:type="character" w:styleId="Pogrubienie">
    <w:name w:val="Strong"/>
    <w:basedOn w:val="Domylnaczcionkaakapitu"/>
    <w:uiPriority w:val="22"/>
    <w:qFormat/>
    <w:rsid w:val="001F112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5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5F3"/>
    <w:rPr>
      <w:rFonts w:ascii="Segoe UI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9D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D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5D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5D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5DF3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5D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5DF3"/>
    <w:rPr>
      <w:rFonts w:ascii="Calibri" w:hAnsi="Calibri" w:cs="Calibri"/>
      <w:b/>
      <w:bCs/>
      <w:sz w:val="20"/>
      <w:szCs w:val="20"/>
      <w:lang w:eastAsia="pl-PL"/>
    </w:rPr>
  </w:style>
  <w:style w:type="paragraph" w:customStyle="1" w:styleId="TekstPodstawowy">
    <w:name w:val="Tekst Podstawowy"/>
    <w:basedOn w:val="Normalny"/>
    <w:uiPriority w:val="99"/>
    <w:semiHidden/>
    <w:rsid w:val="009F5EB9"/>
    <w:pPr>
      <w:spacing w:after="120" w:line="312" w:lineRule="auto"/>
      <w:ind w:firstLine="284"/>
      <w:jc w:val="both"/>
    </w:pPr>
    <w:rPr>
      <w:color w:val="000000"/>
      <w:sz w:val="20"/>
      <w:szCs w:val="20"/>
      <w:lang w:eastAsia="en-US"/>
    </w:rPr>
  </w:style>
  <w:style w:type="character" w:customStyle="1" w:styleId="AkapitzlistZnak">
    <w:name w:val="Akapit z listą Znak"/>
    <w:aliases w:val="Numerowanie Znak,Kolorowa lista — akcent 11 Znak,Akapit z listą BS Znak"/>
    <w:link w:val="Akapitzlist"/>
    <w:uiPriority w:val="34"/>
    <w:rsid w:val="002829F9"/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E8521F"/>
  </w:style>
  <w:style w:type="paragraph" w:customStyle="1" w:styleId="Style16">
    <w:name w:val="Style16"/>
    <w:basedOn w:val="Normalny"/>
    <w:uiPriority w:val="99"/>
    <w:rsid w:val="00B947A8"/>
    <w:pPr>
      <w:autoSpaceDE w:val="0"/>
      <w:autoSpaceDN w:val="0"/>
      <w:spacing w:line="356" w:lineRule="exact"/>
      <w:ind w:hanging="34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31">
    <w:name w:val="Font Style31"/>
    <w:basedOn w:val="Domylnaczcionkaakapitu"/>
    <w:uiPriority w:val="99"/>
    <w:rsid w:val="00B947A8"/>
    <w:rPr>
      <w:rFonts w:ascii="Arial Unicode MS" w:eastAsia="Arial Unicode MS" w:hAnsi="Arial Unicode MS" w:cs="Arial Unicode MS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rge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6952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Urlińska</dc:creator>
  <cp:lastModifiedBy>Marciniak Ewa</cp:lastModifiedBy>
  <cp:revision>3</cp:revision>
  <cp:lastPrinted>2018-02-09T11:27:00Z</cp:lastPrinted>
  <dcterms:created xsi:type="dcterms:W3CDTF">2025-02-11T10:36:00Z</dcterms:created>
  <dcterms:modified xsi:type="dcterms:W3CDTF">2025-02-12T14:05:00Z</dcterms:modified>
</cp:coreProperties>
</file>