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F006" w14:textId="608668BA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7E0262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0F44D43A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5E8E6876" w14:textId="77777777" w:rsidR="000A324B" w:rsidRPr="000A324B" w:rsidRDefault="000A324B" w:rsidP="000A324B">
      <w:pPr>
        <w:pStyle w:val="Standard"/>
      </w:pPr>
    </w:p>
    <w:p w14:paraId="184A58B0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7739239D" w14:textId="77777777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</w:p>
    <w:p w14:paraId="66182968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7F95FDC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4DF5609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46F46C50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29EC191F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618C8EDB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6851442B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10B112F2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743081E9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03F4CA19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60F9DDB3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>
        <w:t>y),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3AD9E355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AF3D7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5B297AD0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61595334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2E67DD42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30DDE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619FFE1F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1E4E099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1C90E079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938A7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F4E2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0765F87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283B6F5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0B2B70BE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7D9224FE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04550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01995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398AB914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2297E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C57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37A9E332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B135A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22A6D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6D32836B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45E8885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04C293B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71D0EFFD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DB77B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493A4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79628E24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3AF06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E6B98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43D6A3C6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F8E2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FCF0B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1C55C769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21CFD0E0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3C8CF106" w14:textId="20F054D1" w:rsidR="00F52BF4" w:rsidRPr="007E0262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</w:t>
      </w:r>
      <w:r w:rsidR="007E0262"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przetargu </w:t>
      </w:r>
      <w:r w:rsid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7E0262"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nieograniczonego,</w:t>
      </w:r>
      <w:r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zgodnie z przepisami ustawy z dnia 11 września 2019</w:t>
      </w:r>
      <w:r w:rsidR="006637CC"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publicznych, którego </w:t>
      </w:r>
      <w:r w:rsidR="007E0262"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6637CC"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przedmiotem jest </w:t>
      </w:r>
      <w:r w:rsidR="007E0262"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u</w:t>
      </w:r>
      <w:r w:rsidR="007E0262" w:rsidRPr="007E0262">
        <w:rPr>
          <w:rFonts w:asciiTheme="minorHAnsi" w:hAnsiTheme="minorHAnsi" w:cstheme="minorHAnsi"/>
          <w:b/>
          <w:sz w:val="20"/>
          <w:szCs w:val="20"/>
        </w:rPr>
        <w:t xml:space="preserve">sługę </w:t>
      </w:r>
      <w:r w:rsidR="007E0262" w:rsidRPr="007E0262">
        <w:rPr>
          <w:rFonts w:asciiTheme="minorHAnsi" w:hAnsiTheme="minorHAnsi"/>
          <w:b/>
          <w:sz w:val="20"/>
          <w:szCs w:val="20"/>
        </w:rPr>
        <w:t xml:space="preserve">wsparcia </w:t>
      </w:r>
      <w:bookmarkStart w:id="0" w:name="_Hlk83632713"/>
      <w:r w:rsidR="007E0262" w:rsidRPr="007E0262">
        <w:rPr>
          <w:rFonts w:asciiTheme="minorHAnsi" w:hAnsiTheme="minorHAnsi"/>
          <w:b/>
          <w:sz w:val="20"/>
          <w:szCs w:val="20"/>
        </w:rPr>
        <w:t xml:space="preserve">związanego z utrzymaniem i monitorowaniem sieci oraz korelowaniem </w:t>
      </w:r>
      <w:r w:rsidR="007E0262">
        <w:rPr>
          <w:rFonts w:asciiTheme="minorHAnsi" w:hAnsiTheme="minorHAnsi"/>
          <w:b/>
          <w:sz w:val="20"/>
          <w:szCs w:val="20"/>
        </w:rPr>
        <w:br/>
      </w:r>
      <w:r w:rsidR="007E0262" w:rsidRPr="007E0262">
        <w:rPr>
          <w:rFonts w:asciiTheme="minorHAnsi" w:hAnsiTheme="minorHAnsi"/>
          <w:b/>
          <w:sz w:val="20"/>
          <w:szCs w:val="20"/>
        </w:rPr>
        <w:t>zdarzeń bezpieczeństwa w MJWPU w okresie 36 miesięcy</w:t>
      </w:r>
      <w:bookmarkEnd w:id="0"/>
      <w:r w:rsidRPr="007E0262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7E026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0607503F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19E24ED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0AFB801A" w14:textId="77777777" w:rsidR="00D91AC8" w:rsidRDefault="00D91AC8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D6E1D6A" w14:textId="77777777" w:rsidR="006065E3" w:rsidRDefault="006065E3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346B5FA6" w14:textId="77777777" w:rsidR="00253836" w:rsidRPr="00F52BF4" w:rsidRDefault="00584C11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 w:rsidR="00253836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i postanowieniami zawartymi 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16412BC3" w14:textId="77777777" w:rsidR="00253836" w:rsidRPr="00950EF0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5D38A41E" w14:textId="77777777" w:rsidR="00253836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>
        <w:rPr>
          <w:rFonts w:ascii="Calibri" w:hAnsi="Calibri" w:cs="Calibri"/>
          <w:sz w:val="20"/>
          <w:szCs w:val="20"/>
        </w:rPr>
        <w:t>………* zł brutto (wyłącznie liczbowo),</w:t>
      </w:r>
    </w:p>
    <w:p w14:paraId="60FCE94A" w14:textId="77777777" w:rsidR="00203C8A" w:rsidRPr="00BA498D" w:rsidRDefault="00253836" w:rsidP="00BA498D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618EA647" w14:textId="77777777" w:rsidR="00BA498D" w:rsidRPr="00950EF0" w:rsidRDefault="00BA498D" w:rsidP="00BA498D">
      <w:pPr>
        <w:spacing w:line="360" w:lineRule="auto"/>
        <w:ind w:left="284"/>
        <w:jc w:val="both"/>
        <w:rPr>
          <w:rFonts w:ascii="Calibri" w:hAnsi="Calibri"/>
          <w:sz w:val="10"/>
          <w:szCs w:val="20"/>
        </w:rPr>
      </w:pPr>
    </w:p>
    <w:tbl>
      <w:tblPr>
        <w:tblW w:w="90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268"/>
        <w:gridCol w:w="2103"/>
      </w:tblGrid>
      <w:tr w:rsidR="00646C90" w:rsidRPr="00B24E6E" w14:paraId="138E6719" w14:textId="77777777" w:rsidTr="00646C90">
        <w:tc>
          <w:tcPr>
            <w:tcW w:w="3544" w:type="dxa"/>
            <w:shd w:val="clear" w:color="auto" w:fill="auto"/>
            <w:vAlign w:val="center"/>
          </w:tcPr>
          <w:p w14:paraId="388DEF4C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4E6E">
              <w:rPr>
                <w:rFonts w:ascii="Calibri" w:hAnsi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219F7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4E6E">
              <w:rPr>
                <w:rFonts w:ascii="Calibri" w:hAnsi="Calibri"/>
                <w:b/>
                <w:sz w:val="16"/>
                <w:szCs w:val="16"/>
              </w:rPr>
              <w:t xml:space="preserve">Liczba </w:t>
            </w:r>
            <w:r>
              <w:rPr>
                <w:rFonts w:ascii="Calibri" w:hAnsi="Calibri"/>
                <w:b/>
                <w:sz w:val="16"/>
                <w:szCs w:val="16"/>
              </w:rPr>
              <w:t>miesięcy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AED07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Cena brutto za 1 miesiąc świadczenia usługi</w:t>
            </w:r>
          </w:p>
          <w:p w14:paraId="4873E648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4E6E">
              <w:rPr>
                <w:rFonts w:ascii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1562F9A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4E6E">
              <w:rPr>
                <w:rFonts w:ascii="Calibri" w:hAnsi="Calibri"/>
                <w:b/>
                <w:sz w:val="16"/>
                <w:szCs w:val="16"/>
              </w:rPr>
              <w:t>Wartość brutto</w:t>
            </w:r>
          </w:p>
          <w:p w14:paraId="026CD973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4E6E">
              <w:rPr>
                <w:rFonts w:ascii="Calibri" w:hAnsi="Calibri"/>
                <w:b/>
                <w:sz w:val="16"/>
                <w:szCs w:val="16"/>
              </w:rPr>
              <w:t>(PLN)</w:t>
            </w:r>
          </w:p>
          <w:p w14:paraId="24DED497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(kol. 4 = kol. 2</w:t>
            </w:r>
            <w:r w:rsidRPr="00B24E6E">
              <w:rPr>
                <w:rFonts w:ascii="Calibri" w:hAnsi="Calibri"/>
                <w:b/>
                <w:sz w:val="16"/>
                <w:szCs w:val="16"/>
              </w:rPr>
              <w:t xml:space="preserve"> × ko</w:t>
            </w:r>
            <w:r>
              <w:rPr>
                <w:rFonts w:ascii="Calibri" w:hAnsi="Calibri"/>
                <w:b/>
                <w:sz w:val="16"/>
                <w:szCs w:val="16"/>
              </w:rPr>
              <w:t>l. 3</w:t>
            </w:r>
            <w:r w:rsidRPr="00B24E6E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646C90" w:rsidRPr="00B24E6E" w14:paraId="495BEA9F" w14:textId="77777777" w:rsidTr="00646C90">
        <w:tc>
          <w:tcPr>
            <w:tcW w:w="3544" w:type="dxa"/>
            <w:shd w:val="clear" w:color="auto" w:fill="auto"/>
            <w:vAlign w:val="center"/>
          </w:tcPr>
          <w:p w14:paraId="5915E413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B9D5F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111A3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87E8909" w14:textId="77777777" w:rsidR="00646C90" w:rsidRPr="00B24E6E" w:rsidRDefault="00646C90" w:rsidP="00174B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646C90" w:rsidRPr="00B24E6E" w14:paraId="28D62BC5" w14:textId="77777777" w:rsidTr="00646C90">
        <w:tc>
          <w:tcPr>
            <w:tcW w:w="3544" w:type="dxa"/>
            <w:shd w:val="clear" w:color="auto" w:fill="auto"/>
            <w:vAlign w:val="center"/>
          </w:tcPr>
          <w:p w14:paraId="6644B31F" w14:textId="77777777" w:rsidR="00646C90" w:rsidRPr="00BD4423" w:rsidRDefault="00646C90" w:rsidP="00174BD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D4423">
              <w:rPr>
                <w:rFonts w:ascii="Calibri" w:hAnsi="Calibri" w:cs="Calibri"/>
                <w:bCs/>
                <w:sz w:val="16"/>
                <w:szCs w:val="16"/>
              </w:rPr>
              <w:t xml:space="preserve">Usługa wsparcia związanego z utrzymaniem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br/>
            </w:r>
            <w:r w:rsidRPr="00BD4423">
              <w:rPr>
                <w:rFonts w:ascii="Calibri" w:hAnsi="Calibri" w:cs="Calibri"/>
                <w:bCs/>
                <w:sz w:val="16"/>
                <w:szCs w:val="16"/>
              </w:rPr>
              <w:t xml:space="preserve">i monitorowaniem sieci oraz korelowaniem zdarzeń bezpieczeństwa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89289" w14:textId="26E552EC" w:rsidR="00646C90" w:rsidRPr="00F20749" w:rsidRDefault="007E0262" w:rsidP="00174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A8FA7" w14:textId="77777777" w:rsidR="00646C90" w:rsidRPr="00B24E6E" w:rsidRDefault="00646C90" w:rsidP="00174BD4">
            <w:pPr>
              <w:rPr>
                <w:rFonts w:ascii="Calibri" w:hAnsi="Calibri"/>
                <w:sz w:val="16"/>
                <w:szCs w:val="16"/>
              </w:rPr>
            </w:pPr>
            <w:r w:rsidRPr="00B24E6E"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DA5B324" w14:textId="77777777" w:rsidR="00646C90" w:rsidRPr="00B24E6E" w:rsidRDefault="00646C90" w:rsidP="00174BD4">
            <w:pPr>
              <w:rPr>
                <w:rFonts w:ascii="Calibri" w:hAnsi="Calibri"/>
                <w:sz w:val="16"/>
                <w:szCs w:val="16"/>
              </w:rPr>
            </w:pPr>
            <w:r w:rsidRPr="00B24E6E"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</w:tbl>
    <w:p w14:paraId="3B59E72E" w14:textId="77777777" w:rsidR="00682828" w:rsidRDefault="00682828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0306958C" w14:textId="77777777" w:rsidR="00682828" w:rsidRPr="00995945" w:rsidRDefault="00682828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2EA3DA6D" w14:textId="77777777" w:rsidR="00203C8A" w:rsidRPr="00646C90" w:rsidRDefault="00253836" w:rsidP="00203C8A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14:paraId="5EFF54C6" w14:textId="10F0AD3E" w:rsidR="00646C90" w:rsidRPr="00646C90" w:rsidRDefault="00646C90" w:rsidP="00646C90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46C90">
        <w:rPr>
          <w:rFonts w:ascii="Calibri" w:hAnsi="Calibri" w:cs="Times New Roman"/>
          <w:sz w:val="20"/>
          <w:szCs w:val="20"/>
        </w:rPr>
        <w:t xml:space="preserve">Zobowiązujemy </w:t>
      </w:r>
      <w:r w:rsidRPr="00646C90">
        <w:rPr>
          <w:rFonts w:ascii="Calibri" w:hAnsi="Calibri"/>
          <w:sz w:val="20"/>
          <w:szCs w:val="20"/>
        </w:rPr>
        <w:t xml:space="preserve">się do świadczenia usług, o których mowa w Opisie Przedmiotu Zamówienia umowy przez okres </w:t>
      </w:r>
      <w:r w:rsidR="007E0262">
        <w:rPr>
          <w:rFonts w:ascii="Calibri" w:hAnsi="Calibri"/>
          <w:sz w:val="20"/>
          <w:szCs w:val="20"/>
        </w:rPr>
        <w:t>36</w:t>
      </w:r>
      <w:r w:rsidRPr="00646C90">
        <w:rPr>
          <w:rFonts w:ascii="Calibri" w:hAnsi="Calibri"/>
          <w:sz w:val="20"/>
          <w:szCs w:val="20"/>
        </w:rPr>
        <w:t xml:space="preserve"> miesięcy od daty zawarcia umowy.</w:t>
      </w:r>
    </w:p>
    <w:p w14:paraId="04642439" w14:textId="77777777" w:rsidR="00646C90" w:rsidRDefault="00646C90" w:rsidP="00646C90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46C90">
        <w:rPr>
          <w:rFonts w:ascii="Calibri" w:hAnsi="Calibri"/>
          <w:sz w:val="20"/>
          <w:szCs w:val="20"/>
        </w:rPr>
        <w:t>Oferujemy realizację przedmiotu zamówienia na warunkach określonych w Specyfikacji Warunków Zamówienia.</w:t>
      </w:r>
    </w:p>
    <w:p w14:paraId="10CE4E97" w14:textId="77777777" w:rsidR="00646C90" w:rsidRPr="00646C90" w:rsidRDefault="00646C90" w:rsidP="00646C90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46C90">
        <w:rPr>
          <w:rFonts w:ascii="Calibri" w:hAnsi="Calibri"/>
          <w:sz w:val="20"/>
          <w:szCs w:val="20"/>
        </w:rPr>
        <w:t xml:space="preserve">W związku z określonymi przez Zamawiającego </w:t>
      </w:r>
      <w:proofErr w:type="spellStart"/>
      <w:r w:rsidRPr="00646C90">
        <w:rPr>
          <w:rFonts w:ascii="Calibri" w:hAnsi="Calibri"/>
          <w:sz w:val="20"/>
          <w:szCs w:val="20"/>
        </w:rPr>
        <w:t>pozacenowymi</w:t>
      </w:r>
      <w:proofErr w:type="spellEnd"/>
      <w:r w:rsidRPr="00646C90">
        <w:rPr>
          <w:rFonts w:ascii="Calibri" w:hAnsi="Calibri"/>
          <w:sz w:val="20"/>
          <w:szCs w:val="20"/>
        </w:rPr>
        <w:t xml:space="preserve"> kryteriami oceny ofert oświadczamy, że:</w:t>
      </w:r>
    </w:p>
    <w:p w14:paraId="55A9ACF4" w14:textId="77777777" w:rsidR="00646C90" w:rsidRPr="009D71F3" w:rsidRDefault="00646C90" w:rsidP="00646C90">
      <w:pPr>
        <w:pStyle w:val="Default"/>
        <w:numPr>
          <w:ilvl w:val="0"/>
          <w:numId w:val="25"/>
        </w:numPr>
        <w:tabs>
          <w:tab w:val="left" w:pos="709"/>
        </w:tabs>
        <w:suppressAutoHyphens w:val="0"/>
        <w:adjustRightInd w:val="0"/>
        <w:spacing w:line="360" w:lineRule="auto"/>
        <w:ind w:left="709" w:hanging="425"/>
        <w:jc w:val="both"/>
        <w:textAlignment w:val="auto"/>
        <w:rPr>
          <w:rFonts w:ascii="Calibri" w:hAnsi="Calibri" w:cs="Times New Roman"/>
          <w:sz w:val="18"/>
          <w:szCs w:val="18"/>
        </w:rPr>
      </w:pPr>
      <w:r w:rsidRPr="009D71F3">
        <w:rPr>
          <w:rFonts w:ascii="Calibri" w:hAnsi="Calibri"/>
          <w:sz w:val="20"/>
          <w:szCs w:val="20"/>
        </w:rPr>
        <w:t xml:space="preserve">gwarantowany czas </w:t>
      </w:r>
      <w:r>
        <w:rPr>
          <w:rFonts w:ascii="Calibri" w:hAnsi="Calibri"/>
          <w:sz w:val="20"/>
          <w:szCs w:val="20"/>
        </w:rPr>
        <w:t>reakcji w przypadku wystąpienia błędu krytycznego</w:t>
      </w:r>
      <w:r w:rsidRPr="009D71F3">
        <w:rPr>
          <w:rFonts w:ascii="Calibri" w:hAnsi="Calibri"/>
          <w:sz w:val="20"/>
          <w:szCs w:val="20"/>
        </w:rPr>
        <w:t xml:space="preserve"> wynosi maksymalnie </w:t>
      </w:r>
      <w:r w:rsidRPr="00EA30ED">
        <w:rPr>
          <w:rFonts w:ascii="Calibri" w:hAnsi="Calibri"/>
          <w:b/>
          <w:sz w:val="20"/>
          <w:szCs w:val="20"/>
        </w:rPr>
        <w:t>……….</w:t>
      </w:r>
      <w:r w:rsidRPr="009D71F3">
        <w:rPr>
          <w:rFonts w:ascii="Calibri" w:hAnsi="Calibri"/>
          <w:b/>
          <w:sz w:val="20"/>
          <w:szCs w:val="20"/>
        </w:rPr>
        <w:t xml:space="preserve"> *</w:t>
      </w:r>
      <w:r w:rsidRPr="009D71F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br/>
      </w:r>
      <w:r w:rsidRPr="009D71F3">
        <w:rPr>
          <w:rFonts w:ascii="Calibri" w:hAnsi="Calibri"/>
          <w:sz w:val="20"/>
          <w:szCs w:val="20"/>
        </w:rPr>
        <w:t>godzin</w:t>
      </w:r>
      <w:r>
        <w:rPr>
          <w:rFonts w:ascii="Calibri" w:hAnsi="Calibri"/>
          <w:sz w:val="20"/>
          <w:szCs w:val="20"/>
        </w:rPr>
        <w:t>/y zegarowych/e</w:t>
      </w:r>
      <w:r w:rsidRPr="009D71F3">
        <w:rPr>
          <w:rFonts w:ascii="Calibri" w:hAnsi="Calibri"/>
          <w:sz w:val="20"/>
          <w:szCs w:val="20"/>
        </w:rPr>
        <w:t xml:space="preserve">, liczonych od momentu wpłynięcia zgłoszenia </w:t>
      </w:r>
      <w:r w:rsidRPr="009D71F3">
        <w:rPr>
          <w:rFonts w:ascii="Calibri" w:hAnsi="Calibri"/>
          <w:b/>
          <w:sz w:val="20"/>
          <w:szCs w:val="20"/>
        </w:rPr>
        <w:t xml:space="preserve">(* należy wskazać oferowany </w:t>
      </w:r>
      <w:r w:rsidR="00C074EA">
        <w:rPr>
          <w:rFonts w:ascii="Calibri" w:hAnsi="Calibri"/>
          <w:b/>
          <w:sz w:val="20"/>
          <w:szCs w:val="20"/>
        </w:rPr>
        <w:br/>
      </w:r>
      <w:r w:rsidRPr="009D71F3">
        <w:rPr>
          <w:rFonts w:ascii="Calibri" w:hAnsi="Calibri"/>
          <w:b/>
          <w:sz w:val="20"/>
          <w:szCs w:val="20"/>
        </w:rPr>
        <w:t xml:space="preserve">gwarantowany czas </w:t>
      </w:r>
      <w:r>
        <w:rPr>
          <w:rFonts w:ascii="Calibri" w:hAnsi="Calibri"/>
          <w:b/>
          <w:sz w:val="20"/>
          <w:szCs w:val="20"/>
        </w:rPr>
        <w:t>reakcji</w:t>
      </w:r>
      <w:r w:rsidRPr="009D71F3">
        <w:rPr>
          <w:rFonts w:ascii="Calibri" w:hAnsi="Calibri"/>
          <w:b/>
          <w:sz w:val="20"/>
          <w:szCs w:val="20"/>
        </w:rPr>
        <w:t xml:space="preserve">; maksymalnie </w:t>
      </w:r>
      <w:r>
        <w:rPr>
          <w:rFonts w:ascii="Calibri" w:hAnsi="Calibri"/>
          <w:b/>
          <w:sz w:val="20"/>
          <w:szCs w:val="20"/>
        </w:rPr>
        <w:t>4</w:t>
      </w:r>
      <w:r w:rsidRPr="009D71F3">
        <w:rPr>
          <w:rFonts w:ascii="Calibri" w:hAnsi="Calibri"/>
          <w:b/>
          <w:sz w:val="20"/>
          <w:szCs w:val="20"/>
        </w:rPr>
        <w:t xml:space="preserve"> godzin</w:t>
      </w:r>
      <w:r>
        <w:rPr>
          <w:rFonts w:ascii="Calibri" w:hAnsi="Calibri"/>
          <w:b/>
          <w:sz w:val="20"/>
          <w:szCs w:val="20"/>
        </w:rPr>
        <w:t>y zegarowe</w:t>
      </w:r>
      <w:r w:rsidRPr="009D71F3">
        <w:rPr>
          <w:rFonts w:ascii="Calibri" w:hAnsi="Calibri"/>
          <w:b/>
          <w:sz w:val="20"/>
          <w:szCs w:val="20"/>
        </w:rPr>
        <w:t>);</w:t>
      </w:r>
    </w:p>
    <w:p w14:paraId="695CEC06" w14:textId="77777777" w:rsidR="00646C90" w:rsidRPr="009D71F3" w:rsidRDefault="00646C90" w:rsidP="00646C90">
      <w:pPr>
        <w:pStyle w:val="Default"/>
        <w:numPr>
          <w:ilvl w:val="0"/>
          <w:numId w:val="25"/>
        </w:numPr>
        <w:tabs>
          <w:tab w:val="left" w:pos="709"/>
        </w:tabs>
        <w:suppressAutoHyphens w:val="0"/>
        <w:adjustRightInd w:val="0"/>
        <w:spacing w:line="360" w:lineRule="auto"/>
        <w:ind w:left="709" w:hanging="425"/>
        <w:jc w:val="both"/>
        <w:textAlignment w:val="auto"/>
        <w:rPr>
          <w:rFonts w:ascii="Calibri" w:hAnsi="Calibri" w:cs="Times New Roman"/>
          <w:sz w:val="18"/>
          <w:szCs w:val="18"/>
        </w:rPr>
      </w:pPr>
      <w:r w:rsidRPr="009D71F3">
        <w:rPr>
          <w:rFonts w:ascii="Calibri" w:hAnsi="Calibri"/>
          <w:sz w:val="20"/>
          <w:szCs w:val="20"/>
        </w:rPr>
        <w:t xml:space="preserve">gwarantowany czas naprawy </w:t>
      </w:r>
      <w:r>
        <w:rPr>
          <w:rFonts w:ascii="Calibri" w:hAnsi="Calibri"/>
          <w:sz w:val="20"/>
          <w:szCs w:val="20"/>
        </w:rPr>
        <w:t>w przypadku wystąpienia błędu krytycznego</w:t>
      </w:r>
      <w:r w:rsidRPr="009D71F3">
        <w:rPr>
          <w:rFonts w:ascii="Calibri" w:hAnsi="Calibri"/>
          <w:sz w:val="20"/>
          <w:szCs w:val="20"/>
        </w:rPr>
        <w:t xml:space="preserve"> wynosi maksymalnie </w:t>
      </w:r>
      <w:r w:rsidRPr="00D1583E">
        <w:rPr>
          <w:rFonts w:ascii="Calibri" w:hAnsi="Calibri"/>
          <w:b/>
          <w:sz w:val="20"/>
          <w:szCs w:val="20"/>
        </w:rPr>
        <w:t>……….</w:t>
      </w:r>
      <w:r w:rsidRPr="009D71F3">
        <w:rPr>
          <w:rFonts w:ascii="Calibri" w:hAnsi="Calibri"/>
          <w:b/>
          <w:sz w:val="20"/>
          <w:szCs w:val="20"/>
        </w:rPr>
        <w:t xml:space="preserve"> *</w:t>
      </w:r>
      <w:r w:rsidRPr="009D71F3">
        <w:rPr>
          <w:rFonts w:ascii="Calibri" w:hAnsi="Calibri"/>
          <w:sz w:val="20"/>
          <w:szCs w:val="20"/>
        </w:rPr>
        <w:t xml:space="preserve"> godzin</w:t>
      </w:r>
      <w:r>
        <w:rPr>
          <w:rFonts w:ascii="Calibri" w:hAnsi="Calibri"/>
          <w:sz w:val="20"/>
          <w:szCs w:val="20"/>
        </w:rPr>
        <w:t>/y zegarowych/e</w:t>
      </w:r>
      <w:r w:rsidRPr="009D71F3">
        <w:rPr>
          <w:rFonts w:ascii="Calibri" w:hAnsi="Calibri"/>
          <w:sz w:val="20"/>
          <w:szCs w:val="20"/>
        </w:rPr>
        <w:t xml:space="preserve">, liczonych od momentu wpłynięcia zgłoszenia </w:t>
      </w:r>
      <w:r w:rsidRPr="009D71F3">
        <w:rPr>
          <w:rFonts w:ascii="Calibri" w:hAnsi="Calibri"/>
          <w:b/>
          <w:sz w:val="20"/>
          <w:szCs w:val="20"/>
        </w:rPr>
        <w:t xml:space="preserve">(* należy wskazać oferowany </w:t>
      </w:r>
      <w:r>
        <w:rPr>
          <w:rFonts w:ascii="Calibri" w:hAnsi="Calibri"/>
          <w:b/>
          <w:sz w:val="20"/>
          <w:szCs w:val="20"/>
        </w:rPr>
        <w:br/>
      </w:r>
      <w:r w:rsidRPr="009D71F3">
        <w:rPr>
          <w:rFonts w:ascii="Calibri" w:hAnsi="Calibri"/>
          <w:b/>
          <w:sz w:val="20"/>
          <w:szCs w:val="20"/>
        </w:rPr>
        <w:t xml:space="preserve">gwarantowany czas naprawy; maksymalnie </w:t>
      </w:r>
      <w:r>
        <w:rPr>
          <w:rFonts w:ascii="Calibri" w:hAnsi="Calibri"/>
          <w:b/>
          <w:sz w:val="20"/>
          <w:szCs w:val="20"/>
        </w:rPr>
        <w:t>8</w:t>
      </w:r>
      <w:r w:rsidRPr="009D71F3">
        <w:rPr>
          <w:rFonts w:ascii="Calibri" w:hAnsi="Calibri"/>
          <w:b/>
          <w:sz w:val="20"/>
          <w:szCs w:val="20"/>
        </w:rPr>
        <w:t xml:space="preserve"> godzin</w:t>
      </w:r>
      <w:r>
        <w:rPr>
          <w:rFonts w:ascii="Calibri" w:hAnsi="Calibri"/>
          <w:b/>
          <w:sz w:val="20"/>
          <w:szCs w:val="20"/>
        </w:rPr>
        <w:t xml:space="preserve"> zegarowych</w:t>
      </w:r>
      <w:r w:rsidRPr="009D71F3">
        <w:rPr>
          <w:rFonts w:ascii="Calibri" w:hAnsi="Calibri"/>
          <w:b/>
          <w:sz w:val="20"/>
          <w:szCs w:val="20"/>
        </w:rPr>
        <w:t>);</w:t>
      </w:r>
    </w:p>
    <w:p w14:paraId="2CD784C9" w14:textId="77777777" w:rsidR="00646C90" w:rsidRPr="00080968" w:rsidRDefault="00646C90" w:rsidP="00646C90">
      <w:pPr>
        <w:jc w:val="both"/>
        <w:rPr>
          <w:rFonts w:ascii="Calibri" w:hAnsi="Calibri"/>
          <w:b/>
          <w:bCs/>
          <w:i/>
          <w:sz w:val="10"/>
          <w:szCs w:val="18"/>
        </w:rPr>
      </w:pPr>
    </w:p>
    <w:p w14:paraId="630DEE5B" w14:textId="77777777" w:rsidR="00646C90" w:rsidRPr="00BD4423" w:rsidRDefault="00646C90" w:rsidP="00646C90">
      <w:pPr>
        <w:ind w:left="284"/>
        <w:jc w:val="both"/>
        <w:rPr>
          <w:rFonts w:ascii="Calibri" w:hAnsi="Calibri"/>
          <w:sz w:val="16"/>
          <w:szCs w:val="18"/>
        </w:rPr>
      </w:pPr>
      <w:r w:rsidRPr="00BD4423">
        <w:rPr>
          <w:rFonts w:ascii="Calibri" w:hAnsi="Calibri"/>
          <w:b/>
          <w:bCs/>
          <w:sz w:val="16"/>
          <w:szCs w:val="18"/>
        </w:rPr>
        <w:t>UWAGA:</w:t>
      </w:r>
      <w:r w:rsidRPr="00BD4423">
        <w:rPr>
          <w:rFonts w:ascii="Calibri" w:hAnsi="Calibri"/>
          <w:bCs/>
          <w:sz w:val="16"/>
          <w:szCs w:val="18"/>
        </w:rPr>
        <w:t xml:space="preserve"> W poz. a) i b) Wykonawca zobowiązany jest wskazać gwarantowane czasy naprawy awarii i usterek</w:t>
      </w:r>
      <w:r w:rsidRPr="00BD4423">
        <w:rPr>
          <w:rFonts w:ascii="Calibri" w:hAnsi="Calibri" w:cs="Times New Roman"/>
          <w:color w:val="000000"/>
          <w:sz w:val="16"/>
          <w:szCs w:val="18"/>
        </w:rPr>
        <w:t>,</w:t>
      </w:r>
      <w:r w:rsidRPr="00BD4423">
        <w:rPr>
          <w:rFonts w:ascii="Calibri" w:hAnsi="Calibri"/>
          <w:bCs/>
          <w:sz w:val="16"/>
          <w:szCs w:val="18"/>
        </w:rPr>
        <w:t xml:space="preserve"> które faktycznie oferuje. </w:t>
      </w:r>
      <w:r>
        <w:rPr>
          <w:rFonts w:ascii="Calibri" w:hAnsi="Calibri"/>
          <w:bCs/>
          <w:sz w:val="16"/>
          <w:szCs w:val="18"/>
        </w:rPr>
        <w:br/>
      </w:r>
      <w:r w:rsidRPr="00BD4423">
        <w:rPr>
          <w:rFonts w:ascii="Calibri" w:hAnsi="Calibri"/>
          <w:bCs/>
          <w:sz w:val="16"/>
          <w:szCs w:val="18"/>
        </w:rPr>
        <w:t>W przypadku braku wskazania którejkolwiek informacji lub wskazania uniemożliwiającego jednoznaczne określenie oferowanej okoliczności, Zamawiający nie przyzna Wykonawcy punktów w danym kryterium. Szczegółowe wymagania w powyższym za</w:t>
      </w:r>
      <w:r>
        <w:rPr>
          <w:rFonts w:ascii="Calibri" w:hAnsi="Calibri"/>
          <w:bCs/>
          <w:sz w:val="16"/>
          <w:szCs w:val="18"/>
        </w:rPr>
        <w:t xml:space="preserve">kresie zostały wskazane </w:t>
      </w:r>
      <w:r>
        <w:rPr>
          <w:rFonts w:ascii="Calibri" w:hAnsi="Calibri"/>
          <w:bCs/>
          <w:sz w:val="16"/>
          <w:szCs w:val="18"/>
        </w:rPr>
        <w:br/>
        <w:t>w pkt 33.2.2 i 3 S</w:t>
      </w:r>
      <w:r w:rsidRPr="00BD4423">
        <w:rPr>
          <w:rFonts w:ascii="Calibri" w:hAnsi="Calibri"/>
          <w:bCs/>
          <w:sz w:val="16"/>
          <w:szCs w:val="18"/>
        </w:rPr>
        <w:t xml:space="preserve">WZ. </w:t>
      </w:r>
    </w:p>
    <w:p w14:paraId="287E0302" w14:textId="77777777" w:rsidR="00321969" w:rsidRPr="00321969" w:rsidRDefault="00321969" w:rsidP="00321969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16"/>
          <w:szCs w:val="20"/>
          <w:lang w:bidi="ar-SA"/>
        </w:rPr>
      </w:pPr>
    </w:p>
    <w:p w14:paraId="0546376D" w14:textId="660368BC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13 kwietnia 2022 r. o szczególnych rozwiązaniach w zakresie przeciwdziałania wspieraniu agresji na Ukrainę oraz służących ochronie bezpieczeństwa narodowego</w:t>
      </w:r>
      <w:r w:rsidR="007E0262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995945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71C8FFF3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471005B0" w14:textId="77777777" w:rsidR="005819F8" w:rsidRP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4CB706E1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248FCCB1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3BAC6BCE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60B09EF1" w14:textId="77777777" w:rsidR="005819F8" w:rsidRDefault="005819F8" w:rsidP="00995945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95945">
        <w:rPr>
          <w:rFonts w:cs="Arial"/>
          <w:i/>
          <w:sz w:val="20"/>
          <w:szCs w:val="20"/>
        </w:rPr>
        <w:lastRenderedPageBreak/>
        <w:t>Przewidujemy powierzenie / Nie przewidujemy powierzenia</w:t>
      </w:r>
      <w:r w:rsidRPr="00995945">
        <w:rPr>
          <w:rFonts w:cs="Arial"/>
          <w:sz w:val="16"/>
          <w:szCs w:val="16"/>
        </w:rPr>
        <w:t xml:space="preserve">* </w:t>
      </w:r>
      <w:r w:rsidRPr="00995945">
        <w:rPr>
          <w:rFonts w:cs="Arial"/>
          <w:bCs/>
          <w:sz w:val="16"/>
          <w:szCs w:val="16"/>
        </w:rPr>
        <w:t xml:space="preserve">(niewłaściwe skreślić lub właściwe wskazać/podkreślić)                  </w:t>
      </w:r>
      <w:r w:rsidRPr="00995945">
        <w:rPr>
          <w:rFonts w:cs="Arial"/>
          <w:bCs/>
          <w:sz w:val="20"/>
          <w:szCs w:val="20"/>
        </w:rPr>
        <w:t>wykonania następującej części zamówienia podwykonawcom w zakresie (</w:t>
      </w:r>
      <w:r w:rsidRPr="00995945">
        <w:rPr>
          <w:rFonts w:cs="Arial"/>
          <w:bCs/>
          <w:sz w:val="20"/>
        </w:rPr>
        <w:t>wskazać zakres oraz nazwy (firmy) Podwykonawców</w:t>
      </w:r>
      <w:r w:rsidRPr="00995945">
        <w:rPr>
          <w:rFonts w:cs="Arial"/>
          <w:bCs/>
          <w:sz w:val="20"/>
          <w:szCs w:val="20"/>
        </w:rPr>
        <w:t>):</w:t>
      </w:r>
    </w:p>
    <w:p w14:paraId="72CE6CF9" w14:textId="77777777" w:rsidR="005819F8" w:rsidRP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74377C19" w14:textId="77777777" w:rsid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0FA0BDCD" w14:textId="77777777" w:rsidR="002F22C7" w:rsidRPr="002F22C7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49E188C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602079BD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58EB416B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54398614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1ACF4EA7" w14:textId="77777777" w:rsidTr="00995945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8FCC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597A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8B64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7113F2B3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0F8C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2E25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3BCC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31F2EE19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A4F4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FC14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8A7E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0E6ACC42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0554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55F7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8E2A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322AC224" w14:textId="77777777" w:rsidR="005819F8" w:rsidRP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2D66A177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554D2985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0C3EC49D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5F0960B9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05D08110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1572" w14:textId="77777777" w:rsidR="002A2D3A" w:rsidRDefault="002A2D3A">
      <w:r>
        <w:separator/>
      </w:r>
    </w:p>
  </w:endnote>
  <w:endnote w:type="continuationSeparator" w:id="0">
    <w:p w14:paraId="5899C17D" w14:textId="77777777" w:rsidR="002A2D3A" w:rsidRDefault="002A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ECC5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188D4BA9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7F9C633D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C074EA">
      <w:rPr>
        <w:rFonts w:ascii="Calibri" w:hAnsi="Calibri" w:cs="Calibri"/>
        <w:b/>
        <w:noProof/>
        <w:sz w:val="16"/>
        <w:szCs w:val="16"/>
      </w:rPr>
      <w:t>2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C074EA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F2F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44197C3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20BE0D50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C074EA">
      <w:rPr>
        <w:rFonts w:ascii="Calibri" w:hAnsi="Calibri" w:cs="Calibri"/>
        <w:b/>
        <w:noProof/>
        <w:sz w:val="16"/>
        <w:szCs w:val="16"/>
      </w:rPr>
      <w:t>1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C074EA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C6DA" w14:textId="77777777" w:rsidR="002A2D3A" w:rsidRDefault="002A2D3A">
      <w:r>
        <w:rPr>
          <w:color w:val="000000"/>
        </w:rPr>
        <w:separator/>
      </w:r>
    </w:p>
  </w:footnote>
  <w:footnote w:type="continuationSeparator" w:id="0">
    <w:p w14:paraId="57617BD3" w14:textId="77777777" w:rsidR="002A2D3A" w:rsidRDefault="002A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F344" w14:textId="43AC8EEF" w:rsidR="00682828" w:rsidRDefault="00646C90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E0262">
      <w:rPr>
        <w:rFonts w:ascii="Calibri" w:hAnsi="Calibri" w:cs="Calibri"/>
        <w:b/>
        <w:bCs/>
        <w:sz w:val="16"/>
        <w:szCs w:val="18"/>
        <w:u w:val="single"/>
      </w:rPr>
      <w:t>8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E0262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</w:t>
    </w:r>
    <w:r w:rsidR="00584C11">
      <w:rPr>
        <w:rFonts w:ascii="Calibri" w:hAnsi="Calibri" w:cs="Calibri"/>
        <w:b/>
        <w:bCs/>
        <w:sz w:val="16"/>
        <w:szCs w:val="18"/>
        <w:u w:val="single"/>
      </w:rPr>
      <w:t>.WI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>___________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3141" w14:textId="25985876" w:rsidR="00682828" w:rsidRDefault="00646C90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E0262">
      <w:rPr>
        <w:rFonts w:ascii="Calibri" w:hAnsi="Calibri" w:cs="Calibri"/>
        <w:b/>
        <w:bCs/>
        <w:sz w:val="16"/>
        <w:szCs w:val="18"/>
        <w:u w:val="single"/>
      </w:rPr>
      <w:t>8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E0262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</w:t>
    </w:r>
    <w:r w:rsidR="00584C11">
      <w:rPr>
        <w:rFonts w:ascii="Calibri" w:hAnsi="Calibri" w:cs="Calibri"/>
        <w:b/>
        <w:bCs/>
        <w:sz w:val="16"/>
        <w:szCs w:val="18"/>
        <w:u w:val="single"/>
      </w:rPr>
      <w:t>.WI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 xml:space="preserve">             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649AD966"/>
    <w:lvl w:ilvl="0" w:tplc="B81A34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8102F"/>
    <w:multiLevelType w:val="hybridMultilevel"/>
    <w:tmpl w:val="59AEE80A"/>
    <w:lvl w:ilvl="0" w:tplc="F9061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F457EE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D060C4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527B48"/>
    <w:multiLevelType w:val="hybridMultilevel"/>
    <w:tmpl w:val="615C6D0E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1925627">
    <w:abstractNumId w:val="2"/>
  </w:num>
  <w:num w:numId="2" w16cid:durableId="1424492113">
    <w:abstractNumId w:val="4"/>
  </w:num>
  <w:num w:numId="3" w16cid:durableId="1102918674">
    <w:abstractNumId w:val="5"/>
  </w:num>
  <w:num w:numId="4" w16cid:durableId="1108544410">
    <w:abstractNumId w:val="2"/>
    <w:lvlOverride w:ilvl="0">
      <w:startOverride w:val="1"/>
    </w:lvlOverride>
  </w:num>
  <w:num w:numId="5" w16cid:durableId="2106270779">
    <w:abstractNumId w:val="5"/>
    <w:lvlOverride w:ilvl="0">
      <w:startOverride w:val="1"/>
    </w:lvlOverride>
  </w:num>
  <w:num w:numId="6" w16cid:durableId="1280994566">
    <w:abstractNumId w:val="4"/>
  </w:num>
  <w:num w:numId="7" w16cid:durableId="1892424477">
    <w:abstractNumId w:val="14"/>
  </w:num>
  <w:num w:numId="8" w16cid:durableId="414206439">
    <w:abstractNumId w:val="6"/>
  </w:num>
  <w:num w:numId="9" w16cid:durableId="292685322">
    <w:abstractNumId w:val="0"/>
  </w:num>
  <w:num w:numId="10" w16cid:durableId="944583434">
    <w:abstractNumId w:val="23"/>
  </w:num>
  <w:num w:numId="11" w16cid:durableId="994261961">
    <w:abstractNumId w:val="16"/>
  </w:num>
  <w:num w:numId="12" w16cid:durableId="496455291">
    <w:abstractNumId w:val="9"/>
  </w:num>
  <w:num w:numId="13" w16cid:durableId="1946618426">
    <w:abstractNumId w:val="1"/>
  </w:num>
  <w:num w:numId="14" w16cid:durableId="1485775790">
    <w:abstractNumId w:val="22"/>
  </w:num>
  <w:num w:numId="15" w16cid:durableId="491486926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852645257">
    <w:abstractNumId w:val="12"/>
  </w:num>
  <w:num w:numId="17" w16cid:durableId="925115977">
    <w:abstractNumId w:val="3"/>
  </w:num>
  <w:num w:numId="18" w16cid:durableId="1618558507">
    <w:abstractNumId w:val="19"/>
  </w:num>
  <w:num w:numId="19" w16cid:durableId="773330517">
    <w:abstractNumId w:val="11"/>
  </w:num>
  <w:num w:numId="20" w16cid:durableId="411045966">
    <w:abstractNumId w:val="15"/>
  </w:num>
  <w:num w:numId="21" w16cid:durableId="2006739035">
    <w:abstractNumId w:val="17"/>
  </w:num>
  <w:num w:numId="22" w16cid:durableId="2032800376">
    <w:abstractNumId w:val="21"/>
  </w:num>
  <w:num w:numId="23" w16cid:durableId="1673414639">
    <w:abstractNumId w:val="8"/>
  </w:num>
  <w:num w:numId="24" w16cid:durableId="417947536">
    <w:abstractNumId w:val="20"/>
  </w:num>
  <w:num w:numId="25" w16cid:durableId="68507901">
    <w:abstractNumId w:val="10"/>
  </w:num>
  <w:num w:numId="26" w16cid:durableId="1630818635">
    <w:abstractNumId w:val="7"/>
  </w:num>
  <w:num w:numId="27" w16cid:durableId="1287354516">
    <w:abstractNumId w:val="18"/>
  </w:num>
  <w:num w:numId="28" w16cid:durableId="5965182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90"/>
    <w:rsid w:val="000071CB"/>
    <w:rsid w:val="00050903"/>
    <w:rsid w:val="00050923"/>
    <w:rsid w:val="000832E4"/>
    <w:rsid w:val="00083F55"/>
    <w:rsid w:val="00091DD1"/>
    <w:rsid w:val="000A2E3B"/>
    <w:rsid w:val="000A324B"/>
    <w:rsid w:val="000B57D9"/>
    <w:rsid w:val="000E2994"/>
    <w:rsid w:val="001013A4"/>
    <w:rsid w:val="00103AA0"/>
    <w:rsid w:val="00105987"/>
    <w:rsid w:val="001160E4"/>
    <w:rsid w:val="00124B8C"/>
    <w:rsid w:val="00145378"/>
    <w:rsid w:val="00146EE6"/>
    <w:rsid w:val="00166EB6"/>
    <w:rsid w:val="001701CE"/>
    <w:rsid w:val="00183ED7"/>
    <w:rsid w:val="0019548E"/>
    <w:rsid w:val="001C61CC"/>
    <w:rsid w:val="001F59F4"/>
    <w:rsid w:val="00203C8A"/>
    <w:rsid w:val="00212660"/>
    <w:rsid w:val="00226C13"/>
    <w:rsid w:val="0022765F"/>
    <w:rsid w:val="002418B9"/>
    <w:rsid w:val="00253836"/>
    <w:rsid w:val="00262A03"/>
    <w:rsid w:val="00264D10"/>
    <w:rsid w:val="002725E5"/>
    <w:rsid w:val="00280B3D"/>
    <w:rsid w:val="002A2D3A"/>
    <w:rsid w:val="002B4B45"/>
    <w:rsid w:val="002C2362"/>
    <w:rsid w:val="002C2BC1"/>
    <w:rsid w:val="002C2FAA"/>
    <w:rsid w:val="002D53D6"/>
    <w:rsid w:val="002F22C7"/>
    <w:rsid w:val="002F6874"/>
    <w:rsid w:val="00306CEF"/>
    <w:rsid w:val="00321969"/>
    <w:rsid w:val="00327B97"/>
    <w:rsid w:val="00351774"/>
    <w:rsid w:val="00360682"/>
    <w:rsid w:val="00363CDB"/>
    <w:rsid w:val="00371257"/>
    <w:rsid w:val="0038064E"/>
    <w:rsid w:val="00382F3C"/>
    <w:rsid w:val="003D23A2"/>
    <w:rsid w:val="00407E3D"/>
    <w:rsid w:val="00437ADD"/>
    <w:rsid w:val="00455A9C"/>
    <w:rsid w:val="00483C3B"/>
    <w:rsid w:val="004A7552"/>
    <w:rsid w:val="004B3380"/>
    <w:rsid w:val="004D6377"/>
    <w:rsid w:val="004E7F35"/>
    <w:rsid w:val="004E7F96"/>
    <w:rsid w:val="004F17E3"/>
    <w:rsid w:val="004F68DF"/>
    <w:rsid w:val="005101BB"/>
    <w:rsid w:val="00513878"/>
    <w:rsid w:val="00524E47"/>
    <w:rsid w:val="0058003B"/>
    <w:rsid w:val="005819F8"/>
    <w:rsid w:val="00581E8B"/>
    <w:rsid w:val="00584C11"/>
    <w:rsid w:val="00596F18"/>
    <w:rsid w:val="005A5091"/>
    <w:rsid w:val="005C029A"/>
    <w:rsid w:val="006065E3"/>
    <w:rsid w:val="00607634"/>
    <w:rsid w:val="00614F58"/>
    <w:rsid w:val="00634FDA"/>
    <w:rsid w:val="00635C5A"/>
    <w:rsid w:val="006404B6"/>
    <w:rsid w:val="00643223"/>
    <w:rsid w:val="00646C90"/>
    <w:rsid w:val="006533B5"/>
    <w:rsid w:val="006558FD"/>
    <w:rsid w:val="00663656"/>
    <w:rsid w:val="006637CC"/>
    <w:rsid w:val="00682828"/>
    <w:rsid w:val="00683AC4"/>
    <w:rsid w:val="006A1883"/>
    <w:rsid w:val="006B375D"/>
    <w:rsid w:val="006C6B25"/>
    <w:rsid w:val="006D2696"/>
    <w:rsid w:val="006D5B2E"/>
    <w:rsid w:val="00722D24"/>
    <w:rsid w:val="00782A65"/>
    <w:rsid w:val="0079150F"/>
    <w:rsid w:val="007C2FEB"/>
    <w:rsid w:val="007E0262"/>
    <w:rsid w:val="007E12A8"/>
    <w:rsid w:val="0080281C"/>
    <w:rsid w:val="00822742"/>
    <w:rsid w:val="00832E2C"/>
    <w:rsid w:val="00836C11"/>
    <w:rsid w:val="00860CFB"/>
    <w:rsid w:val="008632D1"/>
    <w:rsid w:val="00885411"/>
    <w:rsid w:val="008A00D0"/>
    <w:rsid w:val="008C38F6"/>
    <w:rsid w:val="008E071D"/>
    <w:rsid w:val="008E0754"/>
    <w:rsid w:val="008E0B1C"/>
    <w:rsid w:val="008F699E"/>
    <w:rsid w:val="00920ED0"/>
    <w:rsid w:val="00925D47"/>
    <w:rsid w:val="00936378"/>
    <w:rsid w:val="009568FA"/>
    <w:rsid w:val="00961B38"/>
    <w:rsid w:val="00970339"/>
    <w:rsid w:val="00970C7F"/>
    <w:rsid w:val="00972EBF"/>
    <w:rsid w:val="00991C11"/>
    <w:rsid w:val="009932DE"/>
    <w:rsid w:val="00995945"/>
    <w:rsid w:val="009B65E7"/>
    <w:rsid w:val="009C7867"/>
    <w:rsid w:val="009E2C2B"/>
    <w:rsid w:val="00A1331E"/>
    <w:rsid w:val="00A37D8F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6591"/>
    <w:rsid w:val="00B66B25"/>
    <w:rsid w:val="00BA19B5"/>
    <w:rsid w:val="00BA498D"/>
    <w:rsid w:val="00BA5534"/>
    <w:rsid w:val="00BD140E"/>
    <w:rsid w:val="00C074EA"/>
    <w:rsid w:val="00C42409"/>
    <w:rsid w:val="00C5474B"/>
    <w:rsid w:val="00C6149E"/>
    <w:rsid w:val="00C760AA"/>
    <w:rsid w:val="00CC1FDC"/>
    <w:rsid w:val="00CC4924"/>
    <w:rsid w:val="00CC74C8"/>
    <w:rsid w:val="00CE40DD"/>
    <w:rsid w:val="00D229F2"/>
    <w:rsid w:val="00D304C1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1AC8"/>
    <w:rsid w:val="00D95A04"/>
    <w:rsid w:val="00DD062A"/>
    <w:rsid w:val="00DD6367"/>
    <w:rsid w:val="00DD63A8"/>
    <w:rsid w:val="00DE2D39"/>
    <w:rsid w:val="00DF1E85"/>
    <w:rsid w:val="00E826C8"/>
    <w:rsid w:val="00EA0F27"/>
    <w:rsid w:val="00EB2D5E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52C08"/>
    <w:rsid w:val="00F676B4"/>
    <w:rsid w:val="00F80E67"/>
    <w:rsid w:val="00FA3C75"/>
    <w:rsid w:val="00FC47C3"/>
    <w:rsid w:val="00FD115F"/>
    <w:rsid w:val="00FD500F"/>
    <w:rsid w:val="00FE5866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FC97"/>
  <w15:docId w15:val="{5ACE1DE7-3CB9-46FB-9CAB-CF09E97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3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38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B67AB-BA04-497B-911A-A7C6479631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Kosior Michał</cp:lastModifiedBy>
  <cp:revision>13</cp:revision>
  <cp:lastPrinted>2022-10-17T08:41:00Z</cp:lastPrinted>
  <dcterms:created xsi:type="dcterms:W3CDTF">2023-08-28T12:02:00Z</dcterms:created>
  <dcterms:modified xsi:type="dcterms:W3CDTF">2025-03-03T16:36:00Z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