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57" w:rsidRPr="0011263D" w:rsidRDefault="0051631E" w:rsidP="00700357">
      <w:pPr>
        <w:pStyle w:val="Nagwek"/>
        <w:tabs>
          <w:tab w:val="clear" w:pos="9072"/>
          <w:tab w:val="right" w:pos="10206"/>
        </w:tabs>
        <w:jc w:val="both"/>
        <w:rPr>
          <w:rFonts w:asciiTheme="minorHAnsi" w:hAnsiTheme="minorHAnsi" w:cs="Arial"/>
          <w:sz w:val="16"/>
          <w:u w:val="single"/>
        </w:rPr>
      </w:pPr>
      <w:r>
        <w:rPr>
          <w:rFonts w:asciiTheme="minorHAnsi" w:hAnsiTheme="minorHAnsi" w:cs="Arial"/>
          <w:sz w:val="16"/>
          <w:u w:val="single"/>
        </w:rPr>
        <w:t>WZP.331-1-2/25.U.WI</w:t>
      </w:r>
      <w:r w:rsidR="00700357" w:rsidRPr="0011263D">
        <w:rPr>
          <w:rFonts w:asciiTheme="minorHAnsi" w:hAnsiTheme="minorHAnsi" w:cs="Arial"/>
          <w:sz w:val="16"/>
          <w:u w:val="single"/>
        </w:rPr>
        <w:tab/>
      </w:r>
      <w:r w:rsidR="00700357" w:rsidRPr="0011263D">
        <w:rPr>
          <w:rFonts w:asciiTheme="minorHAnsi" w:hAnsiTheme="minorHAnsi" w:cs="Arial"/>
          <w:sz w:val="16"/>
          <w:u w:val="single"/>
        </w:rPr>
        <w:tab/>
        <w:t xml:space="preserve">Załącznik nr </w:t>
      </w:r>
      <w:r w:rsidR="000B73A5" w:rsidRPr="0011263D">
        <w:rPr>
          <w:rFonts w:asciiTheme="minorHAnsi" w:hAnsiTheme="minorHAnsi" w:cs="Arial"/>
          <w:sz w:val="16"/>
          <w:u w:val="single"/>
        </w:rPr>
        <w:t>4</w:t>
      </w:r>
      <w:r w:rsidR="0011263D" w:rsidRPr="0011263D">
        <w:rPr>
          <w:rFonts w:asciiTheme="minorHAnsi" w:hAnsiTheme="minorHAnsi" w:cs="Arial"/>
          <w:sz w:val="16"/>
          <w:u w:val="single"/>
        </w:rPr>
        <w:t>.1</w:t>
      </w:r>
      <w:r w:rsidR="00700357" w:rsidRPr="0011263D">
        <w:rPr>
          <w:rFonts w:asciiTheme="minorHAnsi" w:hAnsiTheme="minorHAnsi" w:cs="Arial"/>
          <w:sz w:val="16"/>
          <w:u w:val="single"/>
        </w:rPr>
        <w:t xml:space="preserve"> do SIWZ</w:t>
      </w:r>
    </w:p>
    <w:p w:rsidR="007757EA" w:rsidRPr="00700357" w:rsidRDefault="007757EA">
      <w:pPr>
        <w:rPr>
          <w:sz w:val="20"/>
        </w:rPr>
      </w:pPr>
    </w:p>
    <w:p w:rsidR="007757EA" w:rsidRPr="002D7AF3" w:rsidRDefault="00C301F1" w:rsidP="007757EA">
      <w:pPr>
        <w:pStyle w:val="Nagwek"/>
        <w:tabs>
          <w:tab w:val="clear" w:pos="4536"/>
          <w:tab w:val="clear" w:pos="9072"/>
        </w:tabs>
        <w:spacing w:line="320" w:lineRule="exact"/>
        <w:jc w:val="center"/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t>NUMER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SPRAWY </w:t>
      </w:r>
      <w:r w:rsidR="0051631E">
        <w:rPr>
          <w:rFonts w:ascii="Calibri Light" w:hAnsi="Calibri Light"/>
          <w:b/>
          <w:sz w:val="23"/>
          <w:szCs w:val="23"/>
        </w:rPr>
        <w:t>WZP.331-1-2/25.U.WI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</w:t>
      </w:r>
    </w:p>
    <w:p w:rsidR="007757EA" w:rsidRDefault="007757EA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4426"/>
        <w:gridCol w:w="789"/>
        <w:gridCol w:w="4793"/>
      </w:tblGrid>
      <w:tr w:rsidR="00EC018A" w:rsidRPr="009E7A13" w:rsidTr="00F225F4">
        <w:trPr>
          <w:trHeight w:val="4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2F3E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I: Informacje dotyczące postępowani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>a o udzielenie zamówienia oraz Instytucji Z</w:t>
            </w:r>
            <w:r w:rsidRPr="009E7A13">
              <w:rPr>
                <w:rFonts w:ascii="Calibri Light" w:hAnsi="Calibri Light"/>
                <w:b/>
                <w:sz w:val="20"/>
                <w:szCs w:val="20"/>
              </w:rPr>
              <w:t xml:space="preserve">amawiającej 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 xml:space="preserve">          </w:t>
            </w:r>
          </w:p>
          <w:p w:rsidR="00EC018A" w:rsidRPr="009E7A13" w:rsidRDefault="006F2F3E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lub podmiotu Z</w:t>
            </w:r>
            <w:r w:rsidR="00EC018A" w:rsidRPr="009E7A13">
              <w:rPr>
                <w:rFonts w:ascii="Calibri Light" w:hAnsi="Calibri Light"/>
                <w:b/>
                <w:sz w:val="20"/>
                <w:szCs w:val="20"/>
              </w:rPr>
              <w:t>amawiającego</w:t>
            </w:r>
          </w:p>
        </w:tc>
      </w:tr>
      <w:tr w:rsidR="00EC018A" w:rsidRPr="009E7A13" w:rsidTr="00F225F4">
        <w:trPr>
          <w:trHeight w:val="326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</w:p>
        </w:tc>
      </w:tr>
      <w:tr w:rsidR="00EC018A" w:rsidRPr="009E7A13" w:rsidTr="00F225F4">
        <w:trPr>
          <w:trHeight w:val="1061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opublikowano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, informacje wymagane w części 1 zostaną automatycznie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) Adres publikacyjny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stosownego ogłoszenia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)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EC018A" w:rsidRPr="0090365B" w:rsidTr="00F225F4">
        <w:trPr>
          <w:trHeight w:val="385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EC018A" w:rsidRPr="00B619D3" w:rsidRDefault="00EC018A" w:rsidP="002D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proofErr w:type="spellStart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 [</w:t>
            </w:r>
            <w:r w:rsidR="002D7777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51/2025</w:t>
            </w:r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], data [</w:t>
            </w:r>
            <w:r w:rsidR="002D7777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13.03.2025</w:t>
            </w:r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], </w:t>
            </w:r>
            <w:proofErr w:type="spellStart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 [</w:t>
            </w:r>
            <w:r w:rsidR="002D7777">
              <w:rPr>
                <w:rFonts w:ascii="Calibri Light" w:hAnsi="Calibri Light" w:cs="Arial"/>
                <w:b/>
                <w:sz w:val="16"/>
                <w:szCs w:val="16"/>
              </w:rPr>
              <w:t>162416</w:t>
            </w:r>
            <w:r w:rsidRPr="00B619D3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],</w:t>
            </w:r>
          </w:p>
        </w:tc>
      </w:tr>
      <w:tr w:rsidR="00EC018A" w:rsidRPr="009E7A13" w:rsidTr="00F225F4">
        <w:trPr>
          <w:trHeight w:val="39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EC018A" w:rsidRPr="004D41A5" w:rsidRDefault="00EC018A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 xml:space="preserve">Numer ogłoszenia w </w:t>
            </w:r>
            <w:proofErr w:type="spellStart"/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>Dz.U</w:t>
            </w:r>
            <w:proofErr w:type="spellEnd"/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>. S: [</w:t>
            </w:r>
            <w:r w:rsidR="002D7777">
              <w:rPr>
                <w:rFonts w:ascii="Calibri Light" w:hAnsi="Calibri Light" w:cs="Arial"/>
                <w:b/>
                <w:sz w:val="16"/>
                <w:szCs w:val="16"/>
              </w:rPr>
              <w:t>2025/ 051-162416</w:t>
            </w:r>
            <w:r w:rsidR="004D41A5" w:rsidRPr="004D41A5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832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nie opublikowano zaproszenia do ubiegania się o zamówienie w </w:t>
            </w:r>
            <w:proofErr w:type="spellStart"/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., instytucja zamawiająca lub podmiot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EC018A" w:rsidRPr="009E7A13" w:rsidTr="00F225F4">
        <w:trPr>
          <w:trHeight w:val="958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EC018A" w:rsidRPr="009E7A13" w:rsidRDefault="00EC018A" w:rsidP="006F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poziomie krajowym): [</w:t>
            </w:r>
            <w:r w:rsidR="00BF51E6">
              <w:rPr>
                <w:rFonts w:ascii="Calibri Light" w:hAnsi="Calibri Light" w:cs="Arial"/>
                <w:b/>
                <w:sz w:val="16"/>
                <w:szCs w:val="16"/>
              </w:rPr>
              <w:t xml:space="preserve">numer referencyjny: </w:t>
            </w:r>
            <w:r w:rsidR="006F2F3E" w:rsidRPr="002D7777">
              <w:rPr>
                <w:rFonts w:ascii="Calibri Light" w:hAnsi="Calibri Light" w:cs="Arial"/>
                <w:b/>
                <w:strike/>
                <w:sz w:val="16"/>
                <w:szCs w:val="16"/>
              </w:rPr>
              <w:t>…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EC018A" w:rsidRPr="009E7A13" w:rsidTr="00F225F4">
        <w:trPr>
          <w:trHeight w:val="274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88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EC018A" w:rsidRPr="009E7A13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Tożsamość zamawiającego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6F2F3E" w:rsidRDefault="00700357" w:rsidP="00B172D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>Mazowiecka Jednostka Wdrażania Programów Unijnych</w:t>
            </w:r>
          </w:p>
        </w:tc>
      </w:tr>
      <w:tr w:rsidR="00EC018A" w:rsidRPr="009E7A13" w:rsidTr="00F225F4">
        <w:trPr>
          <w:trHeight w:val="35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6F2F3E" w:rsidRDefault="0051631E" w:rsidP="004E0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 xml:space="preserve">Mazowiecka Jednostka Wdrażania Programów Unijnych, ul. </w:t>
            </w:r>
            <w:r>
              <w:rPr>
                <w:rFonts w:ascii="Calibri Light" w:hAnsi="Calibri Light" w:cs="Arial"/>
                <w:sz w:val="16"/>
                <w:szCs w:val="16"/>
              </w:rPr>
              <w:t>Inflancka 4, 00-189 Warszawa, Województwo M</w:t>
            </w:r>
            <w:r w:rsidRPr="006F2F3E">
              <w:rPr>
                <w:rFonts w:ascii="Calibri Light" w:hAnsi="Calibri Light" w:cs="Arial"/>
                <w:sz w:val="16"/>
                <w:szCs w:val="16"/>
              </w:rPr>
              <w:t>azowieckie</w:t>
            </w:r>
          </w:p>
        </w:tc>
      </w:tr>
      <w:tr w:rsidR="00743641" w:rsidRPr="009E7A13" w:rsidTr="00F225F4">
        <w:trPr>
          <w:trHeight w:val="57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1" w:rsidRPr="0051631E" w:rsidRDefault="0051631E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51631E">
              <w:rPr>
                <w:rFonts w:ascii="Calibri Light" w:hAnsi="Calibri Light" w:cs="Calibri Light"/>
                <w:sz w:val="16"/>
                <w:szCs w:val="16"/>
              </w:rPr>
              <w:t>Dostosowanie oraz utrzymanie Systemu Informatycznego MEWA 2.0 na potrzeby programu Fundusze Europejskie dla Mazowsza 2021 – 2027</w:t>
            </w:r>
          </w:p>
        </w:tc>
      </w:tr>
      <w:tr w:rsidR="00743641" w:rsidRPr="009E7A13" w:rsidTr="00700357">
        <w:trPr>
          <w:trHeight w:val="26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Tytuł lub krótki opis udzielanego zamówienia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F3" w:rsidRPr="0051631E" w:rsidRDefault="0051631E" w:rsidP="003A1DF3">
            <w:pPr>
              <w:pStyle w:val="BodyText2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textDirection w:val="btLr"/>
              <w:textAlignment w:val="top"/>
              <w:outlineLvl w:val="0"/>
              <w:rPr>
                <w:rFonts w:ascii="Calibri Light" w:hAnsi="Calibri Light" w:cs="Calibri Light"/>
                <w:color w:val="000000"/>
                <w:kern w:val="3"/>
                <w:sz w:val="16"/>
                <w:szCs w:val="16"/>
              </w:rPr>
            </w:pPr>
            <w:r w:rsidRPr="0051631E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Przedmiotem z</w:t>
            </w:r>
            <w:r w:rsidRPr="0051631E">
              <w:rPr>
                <w:rFonts w:ascii="Calibri Light" w:hAnsi="Calibri Light" w:cs="Calibri Light"/>
                <w:sz w:val="16"/>
                <w:szCs w:val="16"/>
              </w:rPr>
              <w:t>amówienia jest dostosowanie oraz utrzymanie Systemu Informatycznego MEWA 2.0 na potrzeby programu Fundusze Europejskie dla Mazowsza 2021 – 2027 (dalej „System”), które w szczególności polegać będą na</w:t>
            </w:r>
            <w:r w:rsidR="003A1DF3" w:rsidRPr="0051631E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  <w:p w:rsidR="003A1DF3" w:rsidRPr="0051631E" w:rsidRDefault="0051631E" w:rsidP="003A1DF3">
            <w:pPr>
              <w:pStyle w:val="Akapitzlist"/>
              <w:numPr>
                <w:ilvl w:val="4"/>
                <w:numId w:val="9"/>
              </w:numPr>
              <w:ind w:left="194" w:hanging="194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1631E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 xml:space="preserve">wykonaniu przez Wykonawcę Zadania I polegającego głównie na </w:t>
            </w:r>
            <w:r w:rsidRPr="0051631E">
              <w:rPr>
                <w:rFonts w:ascii="Calibri Light" w:hAnsi="Calibri Light" w:cs="Calibri Light"/>
                <w:sz w:val="16"/>
                <w:szCs w:val="16"/>
              </w:rPr>
              <w:t>stworzeniu i wdrożeniu do Systemu zmian dostosowujących System do wymogów wdrażania funduszy UE w perspektywie finansowej 2021-2027 w ramach zamówionej puli 369 roboczogodzin</w:t>
            </w:r>
            <w:r w:rsidR="003A1DF3" w:rsidRPr="0051631E">
              <w:rPr>
                <w:rFonts w:ascii="Calibri Light" w:hAnsi="Calibri Light" w:cs="Calibri Light"/>
                <w:sz w:val="16"/>
                <w:szCs w:val="16"/>
              </w:rPr>
              <w:t>;</w:t>
            </w:r>
          </w:p>
          <w:p w:rsidR="00743641" w:rsidRPr="003A1DF3" w:rsidRDefault="0051631E" w:rsidP="003A1DF3">
            <w:pPr>
              <w:pStyle w:val="Akapitzlist"/>
              <w:numPr>
                <w:ilvl w:val="4"/>
                <w:numId w:val="9"/>
              </w:numPr>
              <w:ind w:left="194" w:hanging="194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en-US"/>
              </w:rPr>
            </w:pPr>
            <w:r w:rsidRPr="0051631E">
              <w:rPr>
                <w:rFonts w:ascii="Calibri Light" w:hAnsi="Calibri Light" w:cs="Calibri Light"/>
                <w:sz w:val="16"/>
                <w:szCs w:val="16"/>
              </w:rPr>
              <w:t>wykonywaniu przez Wykonawcę Zadania II polegającego na utrzymaniu Systemu, głównie poprzez usuwanie zgłoszonych przez Zamawiającego błędów w Systemie w ramach zamówionej puli 1715 roboczogodzin</w:t>
            </w:r>
            <w:r w:rsidR="003A1DF3" w:rsidRPr="0051631E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</w:tr>
      <w:tr w:rsidR="00743641" w:rsidRPr="009E7A13" w:rsidTr="00F225F4">
        <w:trPr>
          <w:trHeight w:val="5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41" w:rsidRPr="009E7A13" w:rsidRDefault="00743641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referencyjny n</w:t>
            </w:r>
            <w:r>
              <w:rPr>
                <w:rFonts w:ascii="Calibri Light" w:hAnsi="Calibri Light" w:cs="Arial"/>
                <w:sz w:val="16"/>
                <w:szCs w:val="16"/>
              </w:rPr>
              <w:t>adany sprawie przez instytucję 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amawiającą lub podmiot zamawiający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41" w:rsidRPr="00455139" w:rsidRDefault="0051631E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WZP.331-1-2/25.U.W</w:t>
            </w:r>
            <w:r w:rsidR="0090365B">
              <w:rPr>
                <w:rFonts w:ascii="Calibri Light" w:hAnsi="Calibri Light" w:cs="Arial"/>
                <w:sz w:val="16"/>
                <w:szCs w:val="16"/>
              </w:rPr>
              <w:t>I</w:t>
            </w:r>
          </w:p>
        </w:tc>
      </w:tr>
      <w:tr w:rsidR="00EC018A" w:rsidRPr="009E7A13" w:rsidTr="00F225F4">
        <w:trPr>
          <w:trHeight w:val="20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94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Wszystkie pozostałe informacje we wszystkich sekcjach jednolitego europejskieg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o dokumentu zamówienia powinien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wypełnić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>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ykonawca.</w:t>
            </w:r>
          </w:p>
        </w:tc>
      </w:tr>
      <w:tr w:rsidR="00EC018A" w:rsidRPr="009E7A13" w:rsidTr="00743641">
        <w:trPr>
          <w:trHeight w:val="156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3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EC018A" w:rsidRPr="009E7A13" w:rsidTr="00F225F4">
        <w:trPr>
          <w:trHeight w:val="60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instytucji zamawiających: wstępne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 albo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zamówieniu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podmiotów zamawiających: okresowe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 xml:space="preserve">ogłoszenie o zamówieniu lub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istnieniu systemu kwalifikowania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  <w:tr w:rsidR="00EC018A" w:rsidRPr="009E7A13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EC018A" w:rsidRPr="009E7A13" w:rsidTr="00F225F4">
        <w:trPr>
          <w:trHeight w:val="16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EC018A" w:rsidRPr="009E7A13" w:rsidTr="00F225F4">
        <w:trPr>
          <w:trHeight w:val="14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stosownego ogłoszenia.</w:t>
            </w:r>
          </w:p>
        </w:tc>
      </w:tr>
      <w:tr w:rsidR="00EC018A" w:rsidRPr="009E7A13" w:rsidTr="00F225F4">
        <w:trPr>
          <w:trHeight w:val="24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II: Informacje dotyczące wykonawcy</w:t>
            </w:r>
          </w:p>
        </w:tc>
      </w:tr>
      <w:tr w:rsidR="00EC018A" w:rsidRPr="009E7A13" w:rsidTr="00F225F4">
        <w:trPr>
          <w:trHeight w:val="25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  <w:tr w:rsidR="00EC018A" w:rsidRPr="009E7A13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INFORMACJE NA TEMAT WYKONAWCY</w:t>
            </w:r>
          </w:p>
        </w:tc>
      </w:tr>
      <w:tr w:rsidR="00EC018A" w:rsidRPr="009E7A13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Osoba lub osoby wyznaczone do kontaktów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Adres internetowy (adres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www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jest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mikroprzedsiębiorstwem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bądź małym lub średnim przedsiębiorstwem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Jedynie w przypadku gdy zamówienie jest zastrzeżone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zakładem pracy chronionej, „przedsiębiorstwem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społecznym"(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lub czy będzie realizował zamówienie w ramach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programów zatrudnienia chronionego?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jaki jest odpowiedni odsetek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lub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jest to wymagane, proszę określić, do której kategorii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których kategorii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lub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zatwierdzonych wykonawców lub posiada równoważne zaświadczenie </w:t>
            </w:r>
            <w:r w:rsidR="00EC71DB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             </w:t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(np. w ramach krajowego systemu (wstępnego) kwalifikowania)?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] Nie dotyczy</w:t>
            </w:r>
          </w:p>
        </w:tc>
      </w:tr>
      <w:tr w:rsidR="00EC018A" w:rsidRPr="009E7A13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Proszę udzielić odpowiedzi w pozostałych fragmentach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(adres internetowy, wydający urząd lub organ, dokładne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EC018A" w:rsidRPr="009E7A13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0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154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________________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EC018A" w:rsidRPr="009E7A13" w:rsidTr="00F225F4">
        <w:trPr>
          <w:trHeight w:val="7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Por. zalecenie Komisji z dnia 6 maja 2003 r. dotyczące definicji 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mikroprzedsiębiorstw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oraz małych i średnich przedsiębiorstw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124 z 20.5.2003,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proofErr w:type="spellStart"/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Mikroprzedsiębiorstwo</w:t>
            </w:r>
            <w:proofErr w:type="spellEnd"/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10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 milionów EUR.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Małe 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10 milionów EUR.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 xml:space="preserve">Średnie przedsiębiorstwa: przedsiębiorstwa, które nie są </w:t>
            </w:r>
            <w:proofErr w:type="spellStart"/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mikroprzedsiębiorstwami</w:t>
            </w:r>
            <w:proofErr w:type="spellEnd"/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 xml:space="preserve"> ani małymi przedsiębiorstwami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zatrudniają mniej niż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których roczny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EC018A" w:rsidRPr="009E7A13" w:rsidTr="00F225F4">
        <w:trPr>
          <w:trHeight w:val="15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EC018A" w:rsidRPr="009E7A13" w:rsidTr="00F225F4">
        <w:trPr>
          <w:trHeight w:val="1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defaworyzowanych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5583"/>
      </w:tblGrid>
      <w:tr w:rsidR="00EC018A" w:rsidRPr="009E7A13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dane referencyjne stanowiące podstawę wpisu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wykazu lub wydania zaświadczenia oraz,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przypadkach, klasyfikację nadaną w urzędowym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wykazie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nie:</w:t>
            </w:r>
          </w:p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Proszę dodatkowo uzupełnić brakujące informacje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              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 IV w sekcjach A, B, C lub D, w zależności od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przypadku.</w:t>
            </w:r>
          </w:p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jeżeli jest to wymagane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8B7368" w:rsidRDefault="008C69C7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trike/>
                <w:sz w:val="16"/>
                <w:szCs w:val="16"/>
              </w:rPr>
            </w:pP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będzie w stanie przedstawić zaświadczenie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odnoszące się do płatności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 i podatków lub przedstawić informacje,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umożliwią instytucji zamawiającej lub podmiotowi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 pomocą bezpłatnej krajowej bazy danych w dowolnym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bierze udział w postępowaniu o udzielenie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wspólnie z innymi wykonawcami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C018A" w:rsidRPr="009E7A13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rolę wykonawcy w grupie (lider,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pozostałych wykonawców biorących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stosownych przypadkach wskazanie części zamówienia,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odniesieniu do której (których) wykonawca zamierza złożyć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INFORMACJE NA TEMAT PRZEDSTAWICIELI WYKONAWCY</w:t>
            </w:r>
          </w:p>
        </w:tc>
      </w:tr>
      <w:tr w:rsidR="00EC018A" w:rsidRPr="009E7A13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EC018A" w:rsidRPr="009E7A13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EC018A" w:rsidRPr="009E7A13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) Zwłaszcza w ramach grupy, konsorcjum, spółki joint 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venture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lub podobnego podmiotu.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5583"/>
      </w:tblGrid>
      <w:tr w:rsidR="00EC018A" w:rsidRPr="009E7A13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EC018A" w:rsidRPr="009E7A13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polega na zdolności innych podmiotów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oraz (ewentualnych) kryteriów i zasad określonych poniżej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</w:t>
            </w:r>
            <w:r w:rsidR="00ED5060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przedstawić –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dla 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niniejszej części sekcji A i B oraz w części III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należycie wypełniony 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podpisany przez dane podmioty.</w:t>
            </w:r>
          </w:p>
        </w:tc>
      </w:tr>
      <w:tr w:rsidR="00EC018A" w:rsidRPr="009E7A13" w:rsidTr="00F225F4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EC018A" w:rsidRPr="009E7A13" w:rsidTr="00F225F4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to dotyczy – informacje wymagane w częściach IV i V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EC018A" w:rsidRPr="009E7A13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</w:rPr>
            </w:pPr>
          </w:p>
        </w:tc>
      </w:tr>
      <w:tr w:rsidR="00EC018A" w:rsidRPr="009E7A13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tak i o ile jest to wiadome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wykaz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proponowanych podwykonawców:</w:t>
            </w:r>
          </w:p>
        </w:tc>
      </w:tr>
      <w:tr w:rsidR="00EC018A" w:rsidRPr="009E7A13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oprócz informacji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EC018A" w:rsidRPr="009E7A13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390"/>
        <w:gridCol w:w="5193"/>
      </w:tblGrid>
      <w:tr w:rsidR="00EC018A" w:rsidRPr="009E7A13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EC018A" w:rsidRPr="009E7A13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EC018A" w:rsidRPr="009E7A13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EC018A" w:rsidRPr="009E7A13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udział w organizacji przestępczej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korupcja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nadużycie finansowe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pranie pieniędzy lub finansowanie terroryzmu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:rsidTr="00F225F4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praca dzieci i inne formy handlu ludźmi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).</w:t>
            </w:r>
          </w:p>
        </w:tc>
      </w:tr>
      <w:tr w:rsidR="00EC018A" w:rsidRPr="009E7A13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związane z wyrokami skazującymi za przestępstwo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 podstawie przepisów krajowych stanowiących wdrożenie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podstaw określonych w art. 57 ust. 1 wspomnianej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 stosunku do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samego wykonawcy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bądź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jakiejkolwiek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osoby będącej członkiem organów administracyjnych,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zarządzających lub nadzorczych wykonawcy, lub posiadającej </w:t>
            </w:r>
            <w:r w:rsidR="00EC71DB" w:rsidRPr="00EB202B">
              <w:rPr>
                <w:rFonts w:ascii="Calibri Light" w:hAnsi="Calibri Light" w:cs="Arial"/>
                <w:sz w:val="16"/>
                <w:szCs w:val="16"/>
              </w:rPr>
              <w:t xml:space="preserve">                             w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przedsiębiorstwie wykonawcy uprawnienia do reprezentowania,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uprawnienia decyzyjne lub kontrolne,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wydany został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prawomocny wyrok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z jednego z wyżej wymienionych powodów,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orzeczeniem sprzed najwyżej pięciu lat lub w którym okres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wykluczenia określony bezpośrednio w wyroku nadal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elektronicznej, proszę wskaza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ć: (adres internetowy, wydający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EC018A" w:rsidRPr="009E7A13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19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data: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punkt(-y):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powód(-ody):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B202B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B202B" w:rsidRPr="00EB202B" w:rsidRDefault="00EB202B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4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długość okresu wykluczenia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oraz punkt(-y),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którego(-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) to dotyczy.</w:t>
            </w:r>
          </w:p>
        </w:tc>
      </w:tr>
      <w:tr w:rsidR="00EC018A" w:rsidRPr="009E7A13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 (adres internetowy, wydający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EC018A" w:rsidRPr="009E7A13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21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skazania, czy wykonawca przedsięwziął środki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celu wykazania swojej rzetelności pomimo istnienia odpowiedniej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decyzji ramowej Rady 2008/841/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 dnia 24 października 2008 r. w sprawie zwalczania przestępczość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zorganizowanej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300 z 11.11.2008, s. 42).</w:t>
            </w:r>
          </w:p>
        </w:tc>
      </w:tr>
      <w:tr w:rsidR="00EC018A" w:rsidRPr="009E7A13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Europejskiej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C 195 z 25.6.1997, s. 1) i w art. 2 ust. 1 decyzji ramowej Rady 2003/568/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 dnia 22 lipca 2003 r. w sprawie zwalczania korupcji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 sektorze prywatnym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192 z 31.7.2003, s. 54). Ta podstawa wykluczenia obejmuje również korupcję zdefiniowaną w prawie krajowym instytucji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EC018A" w:rsidRPr="009E7A13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rozumieniu art. 1 Konwencji w sprawie ochrony interesów finansowych Wspólnot Europejskich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C 316 z 27.11.1995, s. 48).</w:t>
            </w:r>
          </w:p>
        </w:tc>
      </w:tr>
      <w:tr w:rsidR="00EC018A" w:rsidRPr="009E7A13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i 3 decyzji ramowej Rady z dnia 13 czerwca 2002 r. w sprawie zwalczania terroryzmu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164 z 22.6.2002, s. 3).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EC018A" w:rsidRPr="009E7A13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korzystaniu z systemu finansowego w celu prania pieniędzy oraz finansowania terroryzmu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309 z 25.11.2005, s. 15).</w:t>
            </w:r>
          </w:p>
        </w:tc>
      </w:tr>
      <w:tr w:rsidR="00EC018A" w:rsidRPr="009E7A13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ludźmi i zwalczania tego procederu oraz ochrony ofiar, zastępującej decyzję ramową Rady 2002/629/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WSiSW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(</w:t>
            </w:r>
            <w:proofErr w:type="spellStart"/>
            <w:r w:rsidRPr="009E7A13">
              <w:rPr>
                <w:rFonts w:ascii="Calibri Light" w:hAnsi="Calibri Light" w:cs="Arial"/>
                <w:sz w:val="14"/>
                <w:szCs w:val="14"/>
              </w:rPr>
              <w:t>Dz.U</w:t>
            </w:r>
            <w:proofErr w:type="spellEnd"/>
            <w:r w:rsidRPr="009E7A13">
              <w:rPr>
                <w:rFonts w:ascii="Calibri Light" w:hAnsi="Calibri Light" w:cs="Arial"/>
                <w:sz w:val="14"/>
                <w:szCs w:val="14"/>
              </w:rPr>
              <w:t>. L 101 z 15.4.2011, s. 1).</w:t>
            </w:r>
          </w:p>
        </w:tc>
      </w:tr>
      <w:tr w:rsidR="00EC018A" w:rsidRPr="009E7A13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EC018A" w:rsidRPr="009E7A13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przedsięwziętych środków.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2797"/>
        <w:gridCol w:w="2786"/>
      </w:tblGrid>
      <w:tr w:rsidR="00EC018A" w:rsidRPr="009E7A13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  <w:p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wywiązał się ze wszystkich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obowiązków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dotyczących płatności podatków lub składek 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ubezpieczenie społeczne,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zarówno w państwie, w którym ma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siedzibę, jak i w państwie członkowskim instytucji zamawiającej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podmiotu zamawiającego, jeżeli jest ono inne niż państwo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Składki na ubezpieczenia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EC018A" w:rsidRPr="009E7A13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nie,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trybie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decyzji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wyroku,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 ile została w nim bezpośrednio określona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 sposób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spełnił swoje obowiązki, dokonując płatności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należnych podatków lub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społeczne, lub też zawierając wiążące porozumienia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spłaty tych należności, obejmujące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</w:tr>
      <w:tr w:rsidR="00EC018A" w:rsidRPr="009E7A13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dotycząca płatności podatków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składek na ubezpieczenie społeczne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EC018A" w:rsidRPr="009E7A13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dotyczące ewentualnej nie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wypłacalności,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wedle własnej wiedzy,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naruszył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swoje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obowiązki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w dziedzinie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prawa środowiska, prawa socjalnego </w:t>
            </w:r>
            <w:r w:rsidR="00EC71DB"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prawa pracy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26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wykazania swojej rzetelności pomimo istnienia o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dpowiedniej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podstawy wykluczenia („samooczyszczenie")?</w:t>
            </w:r>
          </w:p>
        </w:tc>
      </w:tr>
      <w:tr w:rsidR="00EC018A" w:rsidRPr="009E7A13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  <w:p w:rsidR="00EB202B" w:rsidRPr="009E7A13" w:rsidRDefault="00EB202B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</w:t>
            </w:r>
          </w:p>
        </w:tc>
      </w:tr>
      <w:tr w:rsidR="00EC018A" w:rsidRPr="009E7A13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EC018A" w:rsidRPr="009E7A13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dyrektywy 2014/24/UE.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446"/>
        <w:gridCol w:w="5137"/>
      </w:tblGrid>
      <w:tr w:rsidR="00EC018A" w:rsidRPr="009E7A13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zbankrutował;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prowadzone jest wobec niego postępowanie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upadłościowe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zawarł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układ z wierzycielami;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znajduje się w innej tego rodzaju sytuacji wynikającej z podobnej procedury przewidzianej w krajowych przepisach ustawowych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8C69C7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202B" w:rsidRDefault="00EB202B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EC018A" w:rsidRPr="009E7A13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jest winien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poważnego wykroczenia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zawodowego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29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EC018A" w:rsidRPr="009E7A13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zawarł z innymi wykonawcami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wie o jakimkolwiek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konflikcie interesów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spowodowanym jego udziałem w postępowaniu o udzielenie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lub przedsiębiorstwo związane z wykonawcą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doradzał(-o)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instytucji zamawiającej lub podmiotowi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zamawiającemu bądź był(-o) w inny sposób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zaangażowany(-e)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w przygotowanie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________________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EC018A" w:rsidRPr="009E7A13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EC018A" w:rsidRPr="009E7A13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EC018A" w:rsidRPr="009E7A13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umowa w sprawie zamówienia publicznego, wcześniejsza umowa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 podmiotem zamawiającym lub wcześniejsza umowa w sprawie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koncesji została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rozwiązana przed czasem,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lub w której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nałożone zostało odszkodowanie bądź inne porównywalne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F225F4" w:rsidRPr="009E7A13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F225F4" w:rsidRPr="009E7A13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EB202B" w:rsidRDefault="00F225F4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jest winny poważnego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wprowadzenia w błąd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dostarczaniu informacji wymaganych do weryfikacji braku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 wykluczenia lub do weryfikacji spełnienia kryteriów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8C69C7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zataił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8C69C7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jest w stanie niezwłocznie przedstawić dokumenty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potwierdzające wymagane przez instytucję zamawiającą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8C69C7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nie przedsięwziął kroków, aby w bezprawny sposób wpłynąć</w:t>
            </w:r>
          </w:p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 proces podejmowania decyzji przez instytucję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poufne, które mogą dać mu nienależną przewagę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postępowaniu o udzielenie zamówienia, lub wskutek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zaniedbania przedstawić wprowadzające w błąd informacje,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 mogą mieć istotny wpływ na decyzje w sprawie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8C69C7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F225F4" w:rsidRPr="009E7A13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mają zastosowanie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krajowym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dokumentacja wymagana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dostępna w formie elektronicznej,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EB202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F225F4" w:rsidRPr="009E7A13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31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gdy ma zastosowanie którakolwiek z podstaw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wykluczenia o charakterze wyłącznie krajowym,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</w:t>
            </w:r>
          </w:p>
        </w:tc>
      </w:tr>
      <w:tr w:rsidR="00F225F4" w:rsidRPr="009E7A13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8"/>
        <w:gridCol w:w="4390"/>
        <w:gridCol w:w="5571"/>
      </w:tblGrid>
      <w:tr w:rsidR="00EC018A" w:rsidRPr="009E7A13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IV: Kryteria kwalifikacji</w:t>
            </w:r>
          </w:p>
        </w:tc>
      </w:tr>
      <w:tr w:rsidR="00EC018A" w:rsidRPr="009E7A13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kryteriów kwalifikacji (sekcja ɑ lub sekcje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A–D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w niniejszej części) wykonawca oświadcza, że:</w:t>
            </w:r>
          </w:p>
        </w:tc>
      </w:tr>
      <w:tr w:rsidR="00EC018A" w:rsidRPr="009E7A13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EC018A" w:rsidRPr="009E7A13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 wypełnienia sekcji ɑ w części IV i nie musi wypełniać żadnej z pozostałych sekcji w części IV:</w:t>
            </w:r>
          </w:p>
        </w:tc>
      </w:tr>
      <w:tr w:rsidR="00EC018A" w:rsidRPr="009E7A13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EC018A" w:rsidRPr="009E7A13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KOMPETENCJE</w:t>
            </w:r>
          </w:p>
        </w:tc>
      </w:tr>
      <w:tr w:rsidR="00EC018A" w:rsidRPr="009E7A13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F225F4" w:rsidRPr="009E7A13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Figuruje w odpowiednim rejestrze zawodowym lub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handlowym prowadzonym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w państwie członkowskim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 wykonawcy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konieczne jest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posiadanie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zezwolenia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l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bycie członkiem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określonej organizacji, aby mieć możliwość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świadczenia usługi, o której mowa, w państwie siedziby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określić, o jakie zezwolenie lub status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F225F4" w:rsidRPr="009E7A13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SYTUACJA EKONOMICZNA I FINANSOWA</w:t>
            </w:r>
          </w:p>
        </w:tc>
      </w:tr>
      <w:tr w:rsidR="00F225F4" w:rsidRPr="009E7A13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(„ogólny")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obrotowych wymaganej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średni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wymaganej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jest następujący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F225F4" w:rsidRPr="009E7A13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F225F4" w:rsidRPr="009E7A13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"/>
        <w:gridCol w:w="4445"/>
        <w:gridCol w:w="5583"/>
      </w:tblGrid>
      <w:tr w:rsidR="00EC018A" w:rsidRPr="009E7A13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roczny („specyficzny")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obrót w obszarze działalności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gospodarczej objętym zamówieniem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i określonym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stosownym ogłoszeniu lub dokumentach zamówienia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roczny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obrót w przedmiotowym obszarze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i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ciągu określonej liczby lat wymaganej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 jest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EC018A" w:rsidRPr="009E7A13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EC018A" w:rsidRPr="009E7A13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informacje dotyczące obrotu (ogólnego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specyficznego) nie są dostępne za cały wymagany okres,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podać datę założenia przedsiębiorstwa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wskaźników finansowych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określonych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wykonawca oświadcza, że aktualna(-e)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wartość(-ci) wymaganego(-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ych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t>) wskaźnika(-ów) jest (są)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(określenie wymaganego wskaźnika – stosunek X do 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– oraz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wartość):</w:t>
            </w:r>
          </w:p>
        </w:tc>
      </w:tr>
      <w:tr w:rsidR="00F225F4" w:rsidRPr="009E7A13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37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ramach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ubezpieczenia z tytułu ryzyka zawodowego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F225F4" w:rsidRPr="009E7A13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te informacje są dostępne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innych ewentualnych wymogów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ekonomicznych lub finansowych,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które mogły zostać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określone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dokumentacja, która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mogła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zostać określona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stosownym ogłoszeniu lub w dokumentach zamówienia, jest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ZDOLNOŚĆ TECHNICZNA 1 ZAWODOWA</w:t>
            </w:r>
          </w:p>
        </w:tc>
      </w:tr>
      <w:tr w:rsidR="00F225F4" w:rsidRPr="009E7A13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F225F4" w:rsidRPr="009E7A13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Roboty budowlane: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dotycząca zadowalającego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wykonania i rezultatu w odniesieniu do najważniejszych robót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budowlanych jest dostępna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F225F4" w:rsidRPr="009E7A13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6"/>
        <w:gridCol w:w="348"/>
        <w:gridCol w:w="5235"/>
      </w:tblGrid>
      <w:tr w:rsidR="00EC018A" w:rsidRPr="009E7A13" w:rsidTr="0011263D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1263D" w:rsidRPr="0011263D" w:rsidRDefault="0011263D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6"/>
                <w:szCs w:val="16"/>
              </w:rPr>
            </w:pPr>
          </w:p>
          <w:p w:rsidR="00EC018A" w:rsidRPr="009E7A13" w:rsidRDefault="00EC018A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dostawy i zamówień publicznych na usługi: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zrealizował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następujące główne dostawy określonego rodzaju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wyświadczył następujące główne usługi określonego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rodzaju: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Przy sporządzaniu wykazu proszę podać kwoty,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daty i odbiorców, zarówno publicznych, jak i prywatnych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dokumentach zamówienia):</w:t>
            </w:r>
          </w:p>
        </w:tc>
      </w:tr>
      <w:tr w:rsidR="00F225F4" w:rsidRPr="009E7A13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32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888"/>
              <w:gridCol w:w="888"/>
              <w:gridCol w:w="888"/>
              <w:gridCol w:w="888"/>
              <w:gridCol w:w="888"/>
              <w:gridCol w:w="888"/>
            </w:tblGrid>
            <w:tr w:rsidR="00743641" w:rsidRPr="009E7A13" w:rsidTr="00743641">
              <w:trPr>
                <w:trHeight w:val="26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</w:tr>
            <w:tr w:rsidR="00743641" w:rsidRPr="009E7A13" w:rsidTr="00743641">
              <w:trPr>
                <w:trHeight w:val="259"/>
              </w:trPr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43641" w:rsidRPr="009E7A13" w:rsidRDefault="00743641" w:rsidP="0011263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 Light" w:hAnsi="Calibri Light" w:cs="Arial"/>
                      <w:sz w:val="16"/>
                      <w:szCs w:val="16"/>
                    </w:rPr>
                  </w:pPr>
                </w:p>
              </w:tc>
            </w:tr>
          </w:tbl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</w:p>
          <w:p w:rsidR="00F225F4" w:rsidRPr="009E7A13" w:rsidRDefault="0011263D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  <w:r>
              <w:rPr>
                <w:rFonts w:ascii="Calibri Light" w:hAnsi="Calibri Light" w:cs="Arial"/>
                <w:sz w:val="12"/>
                <w:szCs w:val="12"/>
              </w:rPr>
              <w:t xml:space="preserve">UWAGA: W powyższej tabeli należy wskazać zakres informacji zgodny ze wzorem </w:t>
            </w:r>
            <w:r w:rsidR="003A1DF3">
              <w:rPr>
                <w:rFonts w:ascii="Calibri Light" w:hAnsi="Calibri Light" w:cs="Arial"/>
                <w:sz w:val="12"/>
                <w:szCs w:val="12"/>
              </w:rPr>
              <w:t>opisanym w Załączniku nr 5 do S</w:t>
            </w:r>
            <w:r>
              <w:rPr>
                <w:rFonts w:ascii="Calibri Light" w:hAnsi="Calibri Light" w:cs="Arial"/>
                <w:sz w:val="12"/>
                <w:szCs w:val="12"/>
              </w:rPr>
              <w:t xml:space="preserve">WZ – Wykazem </w:t>
            </w:r>
            <w:r w:rsidR="003A1DF3" w:rsidRPr="003A1DF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zrealizowanych/realizowanych usług</w:t>
            </w:r>
          </w:p>
        </w:tc>
      </w:tr>
      <w:tr w:rsidR="00F225F4" w:rsidRPr="009E7A13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Może skorzystać z usług następujących pracowników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 lub służb technicznych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>), w szczególno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ści tych odpowiedzialnych za kontrolę jakości: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przypadku zamówień publicznych na roboty budowlane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będzie mógł się zwrócić do następujących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pracowników technicznych lub służb technicznych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Korzysta z następujących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urządzeń technicznych oraz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środków w celu zapewnienia jakości,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zaplecze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naukowo-badawcze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będzie mógł stosować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następujące systemy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zarządzania łańcuchem dostaw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śledzenia łańcucha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produktów lub usług o złożonym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charakterze, które mają zostać dostarczone, lub –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wyjątkowo – w odniesieniu do produktów lub usług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 przeprowadzenie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swoich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zdolności produkcyjnych lub zdolności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w razie konieczności także dostępnych mu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 naukowych i badawczych,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jak również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Następującym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wykształceniem i kwalifikacjami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zawodowymi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sam usługodawca lub wykonawca: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lub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(w zależności od 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wymogów określonych w stosownym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tcBorders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tcBorders>
              <w:left w:val="nil"/>
              <w:bottom w:val="nil"/>
              <w:right w:val="single" w:sz="6" w:space="0" w:color="auto"/>
            </w:tcBorders>
          </w:tcPr>
          <w:p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kadra kierownicza:</w:t>
            </w:r>
          </w:p>
          <w:p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  <w:p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:rsidR="003A1DF3" w:rsidRPr="003A1DF3" w:rsidRDefault="003A1DF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A1DF3">
              <w:rPr>
                <w:rFonts w:asciiTheme="minorHAnsi" w:hAnsiTheme="minorHAnsi" w:cstheme="minorHAnsi"/>
                <w:sz w:val="12"/>
                <w:szCs w:val="12"/>
              </w:rPr>
              <w:t xml:space="preserve">UWAGA: W powyższej tabeli należy wskazać zakres informacji zgodny ze wzorem opisanym w Załączniku </w:t>
            </w:r>
            <w:r w:rsidRPr="003A1DF3">
              <w:rPr>
                <w:rFonts w:asciiTheme="minorHAnsi" w:hAnsiTheme="minorHAnsi" w:cstheme="minorHAnsi"/>
                <w:sz w:val="12"/>
                <w:szCs w:val="12"/>
              </w:rPr>
              <w:br/>
              <w:t xml:space="preserve">nr 6 do SWZ – Wykazem </w:t>
            </w:r>
            <w:r w:rsidRPr="003A1DF3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osób, które będą uczestniczyć w realizacji zamówienia</w:t>
            </w:r>
          </w:p>
        </w:tc>
      </w:tr>
      <w:tr w:rsidR="00F225F4" w:rsidRPr="009E7A13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wykonawca będzie mógł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stosować następujące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środki zarządzania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Wielkość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średniego rocznego zatrudnienia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u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oraz liczebność kadry kierowniczej w ostatnich trzech latach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średnie roczne zatrudnienie:</w:t>
            </w:r>
          </w:p>
        </w:tc>
      </w:tr>
      <w:tr w:rsidR="00F225F4" w:rsidRPr="009E7A13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liczebność kadry kierowniczej:</w:t>
            </w:r>
          </w:p>
        </w:tc>
      </w:tr>
      <w:tr w:rsidR="005C1D22" w:rsidRPr="009E7A13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Będzie dysponował następującymi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narzędziami,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wyposażeniem zakładu i urządzeniami technicznymi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zamierza ewentualnie zlecić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podwykonawcom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następującą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część (procentową)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8C69C7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11263D">
        <w:trPr>
          <w:trHeight w:val="853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:rsidTr="00F225F4">
        <w:trPr>
          <w:trHeight w:val="19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Instytucje zamawiające mogą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wymagać,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aby okres ten wynosił do trzech lat, i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dopuszczać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legitymowanie się doświadczeniem sprzed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ponad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trzech lat.</w:t>
            </w:r>
          </w:p>
        </w:tc>
      </w:tr>
      <w:tr w:rsidR="00F225F4" w:rsidRPr="009E7A13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Innymi słowy, należy wymienić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F225F4" w:rsidRPr="009E7A13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zamówienia.</w:t>
            </w:r>
          </w:p>
        </w:tc>
      </w:tr>
      <w:tr w:rsidR="00F225F4" w:rsidRPr="009E7A13" w:rsidTr="00F225F4">
        <w:trPr>
          <w:trHeight w:val="33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F225F4" w:rsidRPr="009E7A13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Należy zauważyć, że jeżeli wykonawca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postanowił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sekcja C).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"/>
        <w:gridCol w:w="4445"/>
        <w:gridCol w:w="5583"/>
      </w:tblGrid>
      <w:tr w:rsidR="00EC018A" w:rsidRPr="009E7A13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dostarczy wymagane próbki, opisy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fotografie produktów, które mają być dostarczone i którym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Wykonawca ośw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iadcza ponadto, że w stosownych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przypadkach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przedstawi wymagane świadectwa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może przedstawić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urzędowe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instytuty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agencje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jakości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 uznanych kompetencjach,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potwierdzające zgodność produktów poprzez wyraźne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odniesienie do specyfikacji technicznych lub norm,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zostały o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kreślone w stosownym ogłoszeniu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EC018A" w:rsidRPr="009E7A13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EC018A" w:rsidRPr="009E7A13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norm zapewniania jakości,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zaświadczenia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</w:tbl>
    <w:p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"/>
        <w:gridCol w:w="4424"/>
        <w:gridCol w:w="5585"/>
      </w:tblGrid>
      <w:tr w:rsidR="00EC018A" w:rsidRPr="009E7A13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C018A" w:rsidRPr="009E7A13" w:rsidTr="00F225F4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okreś</w:t>
            </w:r>
            <w:r w:rsidR="00DD67EB">
              <w:rPr>
                <w:rFonts w:ascii="Calibri Light" w:hAnsi="Calibri Light" w:cs="Arial"/>
                <w:b/>
                <w:sz w:val="16"/>
                <w:szCs w:val="16"/>
              </w:rPr>
              <w:t xml:space="preserve">liły obiektywne i </w:t>
            </w:r>
            <w:proofErr w:type="spellStart"/>
            <w:r w:rsidR="00DD67EB">
              <w:rPr>
                <w:rFonts w:ascii="Calibri Light" w:hAnsi="Calibri Light" w:cs="Arial"/>
                <w:b/>
                <w:sz w:val="16"/>
                <w:szCs w:val="16"/>
              </w:rPr>
              <w:t>niedyskryminac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yjne</w:t>
            </w:r>
            <w:proofErr w:type="spellEnd"/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C018A" w:rsidRPr="009E7A13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oświadcza, że:</w:t>
            </w:r>
          </w:p>
        </w:tc>
      </w:tr>
      <w:tr w:rsidR="00EC018A" w:rsidRPr="009E7A13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następujący sposób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obiektywne i </w:t>
            </w:r>
            <w:proofErr w:type="spellStart"/>
            <w:r w:rsidRPr="009E7A13">
              <w:rPr>
                <w:rFonts w:ascii="Calibri Light" w:hAnsi="Calibri Light" w:cs="Arial"/>
                <w:sz w:val="16"/>
                <w:szCs w:val="16"/>
              </w:rPr>
              <w:t>niedyskryminacyjne</w:t>
            </w:r>
            <w:proofErr w:type="spellEnd"/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kryteria lub zasady, które mają być stosowane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wymagane są określone zaświadczenia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inne rodzaje dowodów w formie dokumentów, proszę wskazać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nich, czy wykonawca posiada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45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niektóre z tych zaświadczeń lub rodzajów dowodów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f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ormie dokumentów są dostępne w postaci elektronicznej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proszę wskazać 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8C69C7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46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</w:rPr>
              <w:t>Część VI: Oświadczenia końcowe</w:t>
            </w:r>
          </w:p>
        </w:tc>
      </w:tr>
      <w:tr w:rsidR="00F225F4" w:rsidRPr="009E7A13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Niżej podpisany(-a)(-i) oficjalnie oświadcza(-ją), że informacje podane powyżej w częściach </w:t>
            </w:r>
            <w:proofErr w:type="spellStart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Il-V</w:t>
            </w:r>
            <w:proofErr w:type="spellEnd"/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 są dokładne i prawidłowe oraz że zostały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F225F4" w:rsidRPr="009E7A13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F225F4" w:rsidRPr="009E7A13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lub</w:t>
            </w:r>
          </w:p>
        </w:tc>
      </w:tr>
      <w:tr w:rsidR="00F225F4" w:rsidRPr="009E7A13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najpóźniej od dnia 18 października 2018 r.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F225F4" w:rsidRPr="009E7A13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F225F4" w:rsidRPr="009E7A13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F225F4" w:rsidRPr="009E7A13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F225F4" w:rsidRPr="009E7A13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F225F4" w:rsidRPr="009E7A13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:rsidR="00191439" w:rsidRPr="009E7A13" w:rsidRDefault="00191439">
      <w:pPr>
        <w:rPr>
          <w:rFonts w:ascii="Calibri Light" w:hAnsi="Calibri Light"/>
        </w:rPr>
      </w:pPr>
    </w:p>
    <w:sectPr w:rsidR="00191439" w:rsidRPr="009E7A13" w:rsidSect="00864891">
      <w:footerReference w:type="default" r:id="rId11"/>
      <w:pgSz w:w="11909" w:h="16834"/>
      <w:pgMar w:top="851" w:right="851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D0" w:rsidRDefault="006502D0" w:rsidP="009E7A13">
      <w:r>
        <w:separator/>
      </w:r>
    </w:p>
  </w:endnote>
  <w:endnote w:type="continuationSeparator" w:id="0">
    <w:p w:rsidR="006502D0" w:rsidRDefault="006502D0" w:rsidP="009E7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41" w:rsidRPr="00743641" w:rsidRDefault="00743641" w:rsidP="0011263D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4"/>
        <w:szCs w:val="16"/>
      </w:rPr>
    </w:pPr>
    <w:r w:rsidRPr="00743641">
      <w:rPr>
        <w:rFonts w:ascii="Calibri" w:hAnsi="Calibri"/>
        <w:b/>
        <w:sz w:val="14"/>
        <w:szCs w:val="16"/>
      </w:rPr>
      <w:t xml:space="preserve">Strona </w:t>
    </w:r>
    <w:r w:rsidR="008C69C7"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PAGE </w:instrText>
    </w:r>
    <w:r w:rsidR="008C69C7" w:rsidRPr="00743641">
      <w:rPr>
        <w:rFonts w:ascii="Calibri" w:hAnsi="Calibri"/>
        <w:b/>
        <w:sz w:val="14"/>
        <w:szCs w:val="16"/>
      </w:rPr>
      <w:fldChar w:fldCharType="separate"/>
    </w:r>
    <w:r w:rsidR="002D7777">
      <w:rPr>
        <w:rFonts w:ascii="Calibri" w:hAnsi="Calibri"/>
        <w:b/>
        <w:noProof/>
        <w:sz w:val="14"/>
        <w:szCs w:val="16"/>
      </w:rPr>
      <w:t>1</w:t>
    </w:r>
    <w:r w:rsidR="008C69C7" w:rsidRPr="00743641">
      <w:rPr>
        <w:rFonts w:ascii="Calibri" w:hAnsi="Calibri"/>
        <w:b/>
        <w:sz w:val="14"/>
        <w:szCs w:val="16"/>
      </w:rPr>
      <w:fldChar w:fldCharType="end"/>
    </w:r>
    <w:r w:rsidRPr="00743641">
      <w:rPr>
        <w:rFonts w:ascii="Calibri" w:hAnsi="Calibri"/>
        <w:b/>
        <w:sz w:val="14"/>
        <w:szCs w:val="16"/>
      </w:rPr>
      <w:t xml:space="preserve"> z </w:t>
    </w:r>
    <w:r w:rsidR="008C69C7"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NUMPAGES </w:instrText>
    </w:r>
    <w:r w:rsidR="008C69C7" w:rsidRPr="00743641">
      <w:rPr>
        <w:rFonts w:ascii="Calibri" w:hAnsi="Calibri"/>
        <w:b/>
        <w:sz w:val="14"/>
        <w:szCs w:val="16"/>
      </w:rPr>
      <w:fldChar w:fldCharType="separate"/>
    </w:r>
    <w:r w:rsidR="002D7777">
      <w:rPr>
        <w:rFonts w:ascii="Calibri" w:hAnsi="Calibri"/>
        <w:b/>
        <w:noProof/>
        <w:sz w:val="14"/>
        <w:szCs w:val="16"/>
      </w:rPr>
      <w:t>15</w:t>
    </w:r>
    <w:r w:rsidR="008C69C7" w:rsidRPr="00743641">
      <w:rPr>
        <w:rFonts w:ascii="Calibri" w:hAnsi="Calibri"/>
        <w:b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D0" w:rsidRDefault="006502D0" w:rsidP="009E7A13">
      <w:r>
        <w:separator/>
      </w:r>
    </w:p>
  </w:footnote>
  <w:footnote w:type="continuationSeparator" w:id="0">
    <w:p w:rsidR="006502D0" w:rsidRDefault="006502D0" w:rsidP="009E7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C9A"/>
    <w:multiLevelType w:val="hybridMultilevel"/>
    <w:tmpl w:val="C6623F1C"/>
    <w:lvl w:ilvl="0" w:tplc="700E35D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977F84"/>
    <w:multiLevelType w:val="hybridMultilevel"/>
    <w:tmpl w:val="ADBEE568"/>
    <w:lvl w:ilvl="0" w:tplc="511E4416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cs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7A80115"/>
    <w:multiLevelType w:val="hybridMultilevel"/>
    <w:tmpl w:val="CA20D3F8"/>
    <w:lvl w:ilvl="0" w:tplc="7BA4A822">
      <w:start w:val="1"/>
      <w:numFmt w:val="decimal"/>
      <w:lvlText w:val="%1."/>
      <w:lvlJc w:val="left"/>
      <w:pPr>
        <w:ind w:left="502" w:hanging="360"/>
      </w:pPr>
      <w:rPr>
        <w:rFonts w:ascii="Calibri Light" w:hAnsi="Calibri Light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44EA6"/>
    <w:multiLevelType w:val="hybridMultilevel"/>
    <w:tmpl w:val="08285F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8AFE58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b w:val="0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694C"/>
    <w:multiLevelType w:val="hybridMultilevel"/>
    <w:tmpl w:val="3248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07CB"/>
    <w:multiLevelType w:val="hybridMultilevel"/>
    <w:tmpl w:val="795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14ABA"/>
    <w:multiLevelType w:val="multilevel"/>
    <w:tmpl w:val="1BB06E08"/>
    <w:lvl w:ilvl="0">
      <w:start w:val="6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69" w:hanging="1005"/>
      </w:pPr>
      <w:rPr>
        <w:rFonts w:hint="default"/>
      </w:rPr>
    </w:lvl>
    <w:lvl w:ilvl="2">
      <w:numFmt w:val="decimalZero"/>
      <w:lvlText w:val="%1.%2.%3"/>
      <w:lvlJc w:val="left"/>
      <w:pPr>
        <w:ind w:left="1133" w:hanging="1005"/>
      </w:pPr>
      <w:rPr>
        <w:rFonts w:hint="default"/>
      </w:rPr>
    </w:lvl>
    <w:lvl w:ilvl="3">
      <w:numFmt w:val="decimalZero"/>
      <w:lvlText w:val="%1.%2.%3.%4-0"/>
      <w:lvlJc w:val="left"/>
      <w:pPr>
        <w:ind w:left="119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26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6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52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952" w:hanging="1440"/>
      </w:pPr>
      <w:rPr>
        <w:rFonts w:hint="default"/>
      </w:rPr>
    </w:lvl>
  </w:abstractNum>
  <w:abstractNum w:abstractNumId="7">
    <w:nsid w:val="6364470E"/>
    <w:multiLevelType w:val="multilevel"/>
    <w:tmpl w:val="49A82D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6FA61AE"/>
    <w:multiLevelType w:val="multilevel"/>
    <w:tmpl w:val="18E45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E9E"/>
    <w:rsid w:val="00031C4B"/>
    <w:rsid w:val="00052C68"/>
    <w:rsid w:val="000B73A5"/>
    <w:rsid w:val="000E1F25"/>
    <w:rsid w:val="000E2D9D"/>
    <w:rsid w:val="00100055"/>
    <w:rsid w:val="0011263D"/>
    <w:rsid w:val="0017278A"/>
    <w:rsid w:val="00191439"/>
    <w:rsid w:val="001A4E33"/>
    <w:rsid w:val="001B0E5B"/>
    <w:rsid w:val="001C0E05"/>
    <w:rsid w:val="001C6546"/>
    <w:rsid w:val="001E59DE"/>
    <w:rsid w:val="0024554D"/>
    <w:rsid w:val="002C2984"/>
    <w:rsid w:val="002D7777"/>
    <w:rsid w:val="003105F2"/>
    <w:rsid w:val="00361FB7"/>
    <w:rsid w:val="00366002"/>
    <w:rsid w:val="00380F48"/>
    <w:rsid w:val="00394A63"/>
    <w:rsid w:val="003A1DF3"/>
    <w:rsid w:val="003C4CDC"/>
    <w:rsid w:val="003F4EDA"/>
    <w:rsid w:val="003F56BC"/>
    <w:rsid w:val="00445C7E"/>
    <w:rsid w:val="00455139"/>
    <w:rsid w:val="00480AD0"/>
    <w:rsid w:val="00490A28"/>
    <w:rsid w:val="00497CE4"/>
    <w:rsid w:val="004C5E83"/>
    <w:rsid w:val="004D41A5"/>
    <w:rsid w:val="004E0962"/>
    <w:rsid w:val="004F34D9"/>
    <w:rsid w:val="004F42A4"/>
    <w:rsid w:val="004F6F30"/>
    <w:rsid w:val="0051631E"/>
    <w:rsid w:val="00557AED"/>
    <w:rsid w:val="00595886"/>
    <w:rsid w:val="005C1D22"/>
    <w:rsid w:val="005C42DE"/>
    <w:rsid w:val="005F6F8B"/>
    <w:rsid w:val="006435E5"/>
    <w:rsid w:val="006502D0"/>
    <w:rsid w:val="0065085F"/>
    <w:rsid w:val="006A33B4"/>
    <w:rsid w:val="006F2F3E"/>
    <w:rsid w:val="006F5EE7"/>
    <w:rsid w:val="00700357"/>
    <w:rsid w:val="00703CB0"/>
    <w:rsid w:val="00707FE9"/>
    <w:rsid w:val="00717B27"/>
    <w:rsid w:val="00743641"/>
    <w:rsid w:val="00771933"/>
    <w:rsid w:val="00775587"/>
    <w:rsid w:val="007757EA"/>
    <w:rsid w:val="007D59EA"/>
    <w:rsid w:val="00822C37"/>
    <w:rsid w:val="00862258"/>
    <w:rsid w:val="00864891"/>
    <w:rsid w:val="00867D5B"/>
    <w:rsid w:val="008B7368"/>
    <w:rsid w:val="008C4333"/>
    <w:rsid w:val="008C69C7"/>
    <w:rsid w:val="008D3B7A"/>
    <w:rsid w:val="008F43C1"/>
    <w:rsid w:val="0090365B"/>
    <w:rsid w:val="00947BDB"/>
    <w:rsid w:val="009C4F21"/>
    <w:rsid w:val="009E0E02"/>
    <w:rsid w:val="009E7A13"/>
    <w:rsid w:val="009E7AEA"/>
    <w:rsid w:val="009F6832"/>
    <w:rsid w:val="00A1068E"/>
    <w:rsid w:val="00A20E9E"/>
    <w:rsid w:val="00A577D7"/>
    <w:rsid w:val="00A62855"/>
    <w:rsid w:val="00A66FCC"/>
    <w:rsid w:val="00A761CE"/>
    <w:rsid w:val="00A977AB"/>
    <w:rsid w:val="00B066AE"/>
    <w:rsid w:val="00B172D8"/>
    <w:rsid w:val="00B50119"/>
    <w:rsid w:val="00B619D3"/>
    <w:rsid w:val="00BB2105"/>
    <w:rsid w:val="00BB6218"/>
    <w:rsid w:val="00BD74E0"/>
    <w:rsid w:val="00BF51E6"/>
    <w:rsid w:val="00C24499"/>
    <w:rsid w:val="00C301F1"/>
    <w:rsid w:val="00C30209"/>
    <w:rsid w:val="00C6142A"/>
    <w:rsid w:val="00C675AB"/>
    <w:rsid w:val="00CC6912"/>
    <w:rsid w:val="00CE7702"/>
    <w:rsid w:val="00D16041"/>
    <w:rsid w:val="00D50339"/>
    <w:rsid w:val="00D50735"/>
    <w:rsid w:val="00DA6587"/>
    <w:rsid w:val="00DD67EB"/>
    <w:rsid w:val="00DF3D6E"/>
    <w:rsid w:val="00E1068C"/>
    <w:rsid w:val="00E646E4"/>
    <w:rsid w:val="00EA57E8"/>
    <w:rsid w:val="00EB202B"/>
    <w:rsid w:val="00EB262C"/>
    <w:rsid w:val="00EC018A"/>
    <w:rsid w:val="00EC71DB"/>
    <w:rsid w:val="00ED5060"/>
    <w:rsid w:val="00ED6453"/>
    <w:rsid w:val="00EF6147"/>
    <w:rsid w:val="00F225F4"/>
    <w:rsid w:val="00F43171"/>
    <w:rsid w:val="00F643A9"/>
    <w:rsid w:val="00FA43FB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72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E7A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7A13"/>
  </w:style>
  <w:style w:type="character" w:styleId="Odwoanieprzypisukocowego">
    <w:name w:val="endnote reference"/>
    <w:basedOn w:val="Domylnaczcionkaakapitu"/>
    <w:rsid w:val="009E7A13"/>
    <w:rPr>
      <w:vertAlign w:val="superscript"/>
    </w:rPr>
  </w:style>
  <w:style w:type="paragraph" w:styleId="Nagwek">
    <w:name w:val="header"/>
    <w:basedOn w:val="Normalny"/>
    <w:link w:val="NagwekZnak"/>
    <w:rsid w:val="00775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7EA"/>
    <w:rPr>
      <w:sz w:val="24"/>
      <w:szCs w:val="24"/>
    </w:rPr>
  </w:style>
  <w:style w:type="paragraph" w:styleId="Akapitzlist">
    <w:name w:val="List Paragraph"/>
    <w:aliases w:val="CW_Lista,Numerowanie,List Paragraph,Kolorowa lista — akcent 11,Akapit z listą BS"/>
    <w:basedOn w:val="Normalny"/>
    <w:link w:val="AkapitzlistZnak"/>
    <w:uiPriority w:val="34"/>
    <w:qFormat/>
    <w:rsid w:val="000B73A5"/>
    <w:pPr>
      <w:ind w:left="720"/>
      <w:contextualSpacing/>
    </w:pPr>
  </w:style>
  <w:style w:type="paragraph" w:customStyle="1" w:styleId="Tekst">
    <w:name w:val="Tekst"/>
    <w:basedOn w:val="Normalny"/>
    <w:rsid w:val="003F4EDA"/>
    <w:pPr>
      <w:tabs>
        <w:tab w:val="left" w:pos="397"/>
      </w:tabs>
    </w:pPr>
    <w:rPr>
      <w:rFonts w:ascii="Arial" w:hAnsi="Arial"/>
      <w:bCs/>
    </w:rPr>
  </w:style>
  <w:style w:type="paragraph" w:customStyle="1" w:styleId="StylFuturaBk10ptPogrubieniePodkrelenieWyjustowany">
    <w:name w:val="Styl Futura Bk 10 pt Pogrubienie Podkreślenie Wyjustowany"/>
    <w:basedOn w:val="Normalny"/>
    <w:uiPriority w:val="99"/>
    <w:rsid w:val="003F4EDA"/>
    <w:pPr>
      <w:numPr>
        <w:numId w:val="4"/>
      </w:numPr>
    </w:pPr>
  </w:style>
  <w:style w:type="paragraph" w:styleId="Stopka">
    <w:name w:val="footer"/>
    <w:basedOn w:val="Normalny"/>
    <w:link w:val="StopkaZnak"/>
    <w:rsid w:val="00112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63D"/>
    <w:rPr>
      <w:sz w:val="24"/>
      <w:szCs w:val="24"/>
    </w:rPr>
  </w:style>
  <w:style w:type="paragraph" w:customStyle="1" w:styleId="BodyText21">
    <w:name w:val="Body Text 21"/>
    <w:basedOn w:val="Normalny"/>
    <w:rsid w:val="003A1DF3"/>
    <w:pPr>
      <w:jc w:val="both"/>
    </w:pPr>
    <w:rPr>
      <w:sz w:val="20"/>
      <w:szCs w:val="20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3A1DF3"/>
    <w:rPr>
      <w:sz w:val="24"/>
      <w:szCs w:val="24"/>
    </w:rPr>
  </w:style>
  <w:style w:type="character" w:customStyle="1" w:styleId="normaltextrun">
    <w:name w:val="normaltextrun"/>
    <w:basedOn w:val="Domylnaczcionkaakapitu"/>
    <w:rsid w:val="003A1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EDFF-9CE6-46FF-9FF0-F6B15E016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EE904-BC8A-4B30-AA96-EEBE2AE51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AD45-3621-40E3-BC36-C28078C2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41F4D-0E43-4A69-BB44-7DBD3D12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6658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 Michał</dc:creator>
  <cp:lastModifiedBy>najwyzszyczas@yahoo.pl</cp:lastModifiedBy>
  <cp:revision>14</cp:revision>
  <cp:lastPrinted>2021-10-08T13:15:00Z</cp:lastPrinted>
  <dcterms:created xsi:type="dcterms:W3CDTF">2018-02-27T07:12:00Z</dcterms:created>
  <dcterms:modified xsi:type="dcterms:W3CDTF">2025-03-13T09:57:00Z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  <property fmtid="{D5CDD505-2E9C-101B-9397-08002B2CF9AE}" pid="9" name="ContentTypeId">
    <vt:lpwstr>0x01010071215AB14638FF4F90A4EEE6C3B10DF6</vt:lpwstr>
  </property>
</Properties>
</file>