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920D" w14:textId="77777777" w:rsidR="00950EF0" w:rsidRDefault="00950EF0" w:rsidP="00F52BF4">
      <w:pPr>
        <w:pStyle w:val="Nagwek"/>
        <w:jc w:val="right"/>
        <w:rPr>
          <w:rFonts w:ascii="Calibri" w:hAnsi="Calibri"/>
          <w:sz w:val="20"/>
          <w:szCs w:val="20"/>
        </w:rPr>
      </w:pPr>
    </w:p>
    <w:p w14:paraId="7406C6B2" w14:textId="5E94A1EE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B540FE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346BC2CE" w14:textId="77777777" w:rsidR="00F52BF4" w:rsidRPr="00FF4D66" w:rsidRDefault="00F52BF4" w:rsidP="00F52BF4">
      <w:pPr>
        <w:rPr>
          <w:rFonts w:ascii="Calibri" w:hAnsi="Calibri"/>
          <w:sz w:val="20"/>
          <w:szCs w:val="20"/>
        </w:rPr>
      </w:pPr>
    </w:p>
    <w:p w14:paraId="251D21F8" w14:textId="1DEFF00B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280A2DC" w14:textId="5BFA4AC6" w:rsidR="00CC2D7A" w:rsidRDefault="00CC2D7A" w:rsidP="00CC2D7A">
      <w:pPr>
        <w:pStyle w:val="Standard"/>
      </w:pPr>
    </w:p>
    <w:p w14:paraId="19F263FC" w14:textId="77777777" w:rsidR="00CC2D7A" w:rsidRPr="00CC2D7A" w:rsidRDefault="00CC2D7A" w:rsidP="00CC2D7A">
      <w:pPr>
        <w:pStyle w:val="Standard"/>
      </w:pPr>
    </w:p>
    <w:p w14:paraId="69ACE55B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28E7D217" w14:textId="77777777" w:rsidR="00D62A90" w:rsidRPr="00026D85" w:rsidRDefault="00524E47">
      <w:pPr>
        <w:pStyle w:val="Nagwek1"/>
        <w:rPr>
          <w:rFonts w:ascii="Calibri" w:hAnsi="Calibri" w:cs="Calibri"/>
          <w:sz w:val="44"/>
          <w:szCs w:val="36"/>
        </w:rPr>
      </w:pPr>
      <w:r w:rsidRPr="00026D85">
        <w:rPr>
          <w:rFonts w:ascii="Calibri" w:hAnsi="Calibri" w:cs="Calibri"/>
          <w:sz w:val="44"/>
          <w:szCs w:val="36"/>
        </w:rPr>
        <w:t>FORMULARZ  OFERTY</w:t>
      </w:r>
    </w:p>
    <w:p w14:paraId="607383C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92ADA6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81CA307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DA728B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10D116E6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2B53320C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31B3CA94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D93CCB8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A21969F" w14:textId="77777777" w:rsidR="00D62A90" w:rsidRPr="00026D85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026D85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14:paraId="7D4CE4BB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1B31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0CC00F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F069FB0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C935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C290DEF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E087259" w14:textId="602587D0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p w14:paraId="1AD8283B" w14:textId="77777777" w:rsidR="00C353BF" w:rsidRDefault="00C353BF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14:paraId="26D4021F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A91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61E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5DBF65A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2ABF6D0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A284B0C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697A7BD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54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D2B7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D8695D8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AEC5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7B1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08A0ED9C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73E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E6F9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F8C95D5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F5CBDE7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3EE4998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78A1DA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74FC0465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2E0D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AED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274CC1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8FC8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8D27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1344D9E3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69CF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D30A" w14:textId="071516CF" w:rsidR="00F52BF4" w:rsidRDefault="00CC2D7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(opcjonalnie) Nazwa na Platformie e-Zamówienia:</w:t>
            </w:r>
          </w:p>
        </w:tc>
      </w:tr>
    </w:tbl>
    <w:p w14:paraId="536796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47FB46B0" w14:textId="3BFAA98D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</w:t>
      </w:r>
      <w:r w:rsidR="00B540FE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bez negocjacji </w:t>
      </w:r>
      <w:r w:rsidRPr="00950EF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zgodnie z przepisami ustawy z dnia 11 września 2019 r. Prawo zamówień publicznych</w:t>
      </w:r>
      <w:r w:rsidR="00A42587"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</w:t>
      </w:r>
      <w:r w:rsidR="00B540FE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A42587"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</w:t>
      </w:r>
      <w:r w:rsidR="00A42587" w:rsidRPr="00CC2D7A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jest </w:t>
      </w:r>
      <w:r w:rsidR="00B47B23" w:rsidRPr="00CC2D7A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usługa przeprowadzenia kampanii informacyjno-promocyjnej szerokiego zasięgu dotyczącej </w:t>
      </w:r>
      <w:r w:rsidR="004D050C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programu Fundusze Europejskie dla Mazowsza 2021-2027</w:t>
      </w:r>
      <w:r w:rsidR="00B540FE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</w:t>
      </w:r>
      <w:r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oświadczamy:</w:t>
      </w:r>
    </w:p>
    <w:p w14:paraId="2ECBFC28" w14:textId="4E62304C" w:rsidR="00CC2D7A" w:rsidRDefault="00CC2D7A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27E3C547" w14:textId="573FD135" w:rsidR="00C353BF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4649BE50" w14:textId="77777777" w:rsidR="00C353BF" w:rsidRPr="00A42587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0DD3A9A7" w14:textId="54A0F6E9" w:rsidR="00F52BF4" w:rsidRPr="00F52BF4" w:rsidRDefault="00950EF0" w:rsidP="002204A8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ferujemy </w:t>
      </w:r>
      <w:r w:rsidR="004D050C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wykonanie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</w:t>
      </w:r>
      <w:r w:rsidR="00D6170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i postanowieniami zawartymi </w:t>
      </w:r>
      <w:r w:rsidR="00B540FE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441C889B" w14:textId="770E2C06" w:rsidR="002204A8" w:rsidRPr="00950EF0" w:rsidRDefault="002204A8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65DBCF8E" w14:textId="487935C6" w:rsidR="00D62A90" w:rsidRDefault="00524E47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2204A8">
        <w:rPr>
          <w:rFonts w:ascii="Calibri" w:hAnsi="Calibri" w:cs="Calibri"/>
          <w:sz w:val="20"/>
          <w:szCs w:val="20"/>
        </w:rPr>
        <w:t>* zł brutto (</w:t>
      </w:r>
      <w:r w:rsidR="00D6170A">
        <w:rPr>
          <w:rFonts w:ascii="Calibri" w:hAnsi="Calibri" w:cs="Calibri"/>
          <w:sz w:val="20"/>
          <w:szCs w:val="20"/>
        </w:rPr>
        <w:t xml:space="preserve">wyłącznie </w:t>
      </w:r>
      <w:r w:rsidR="00483C3B">
        <w:rPr>
          <w:rFonts w:ascii="Calibri" w:hAnsi="Calibri" w:cs="Calibri"/>
          <w:sz w:val="20"/>
          <w:szCs w:val="20"/>
        </w:rPr>
        <w:t>liczbowo)</w:t>
      </w:r>
      <w:r w:rsidR="002204A8">
        <w:rPr>
          <w:rFonts w:ascii="Calibri" w:hAnsi="Calibri" w:cs="Calibri"/>
          <w:sz w:val="20"/>
          <w:szCs w:val="20"/>
        </w:rPr>
        <w:t>,</w:t>
      </w:r>
    </w:p>
    <w:p w14:paraId="099E35B0" w14:textId="1735E8E7" w:rsidR="00BC4ADE" w:rsidRPr="00B540FE" w:rsidRDefault="00C353BF" w:rsidP="00B540FE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29A77000" w14:textId="77777777" w:rsidR="00BC4ADE" w:rsidRDefault="00BC4ADE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tbl>
      <w:tblPr>
        <w:tblW w:w="10070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6"/>
        <w:gridCol w:w="1196"/>
        <w:gridCol w:w="2423"/>
        <w:gridCol w:w="1832"/>
        <w:gridCol w:w="850"/>
        <w:gridCol w:w="1419"/>
        <w:gridCol w:w="1418"/>
      </w:tblGrid>
      <w:tr w:rsidR="00B1141B" w:rsidRPr="005A7688" w14:paraId="1DB448F4" w14:textId="77777777" w:rsidTr="005A7688">
        <w:trPr>
          <w:trHeight w:val="1005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93252" w14:textId="3DF95DD8" w:rsidR="00B1141B" w:rsidRPr="005A7688" w:rsidRDefault="005A7688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55B8" w14:textId="77777777" w:rsidR="00B1141B" w:rsidRPr="005A7688" w:rsidRDefault="00B1141B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Wyceniania pozycja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15D32" w14:textId="5523D290" w:rsidR="00B1141B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L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iczba</w:t>
            </w:r>
            <w:r w:rsid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br/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jednostek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96171" w14:textId="77777777" w:rsidR="00360077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C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ena jedno</w:t>
            </w: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st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kowa brutt</w:t>
            </w: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o</w:t>
            </w:r>
          </w:p>
          <w:p w14:paraId="578EC8FA" w14:textId="06DBCF0B" w:rsidR="00B1141B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(zł brutto)</w:t>
            </w:r>
          </w:p>
          <w:p w14:paraId="2381097A" w14:textId="51BCCB15" w:rsidR="00360077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C03578" w14:textId="77777777" w:rsidR="00B1141B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Ł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ączna wartość brutto</w:t>
            </w:r>
          </w:p>
          <w:p w14:paraId="38588CDF" w14:textId="77777777" w:rsidR="00360077" w:rsidRPr="005A7688" w:rsidRDefault="00360077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(zł brutto)</w:t>
            </w:r>
          </w:p>
          <w:p w14:paraId="6DF651FD" w14:textId="3821085A" w:rsidR="005A7688" w:rsidRPr="005A7688" w:rsidRDefault="005A7688" w:rsidP="00360077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pl-PL"/>
              </w:rPr>
              <w:t>kol. 5 = kol. 3 × kol. 4</w:t>
            </w:r>
          </w:p>
        </w:tc>
      </w:tr>
      <w:tr w:rsidR="00360077" w:rsidRPr="005A7688" w14:paraId="30CF852F" w14:textId="77777777" w:rsidTr="005A7688">
        <w:trPr>
          <w:trHeight w:val="235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78011" w14:textId="62A683D4" w:rsidR="00360077" w:rsidRPr="005A7688" w:rsidRDefault="00360077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CCB0" w14:textId="291C3542" w:rsidR="00360077" w:rsidRPr="005A7688" w:rsidRDefault="00360077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7056" w14:textId="3A33E544" w:rsidR="00360077" w:rsidRPr="005A7688" w:rsidRDefault="00360077" w:rsidP="00B540F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8728" w14:textId="73EF35B2" w:rsidR="00360077" w:rsidRPr="005A7688" w:rsidRDefault="00360077" w:rsidP="00B540F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0E35F" w14:textId="29C9C605" w:rsidR="00360077" w:rsidRPr="005A7688" w:rsidRDefault="005A7688" w:rsidP="005A768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5</w:t>
            </w:r>
          </w:p>
        </w:tc>
      </w:tr>
      <w:tr w:rsidR="00B1141B" w:rsidRPr="005A7688" w14:paraId="33006BE8" w14:textId="77777777" w:rsidTr="005A7688">
        <w:trPr>
          <w:trHeight w:val="477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F7DCD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1.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E0C" w14:textId="317086B0" w:rsidR="00B1141B" w:rsidRPr="005A7688" w:rsidRDefault="00B1141B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Opracowanie koncepcji kreacji kampanii (KV) dotyczącej programu Fundusze Europejskie dla Mazowsza 2021-2027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DE34A0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B95B81D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2C97" w14:textId="08E98EDB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4FC99314" w14:textId="77777777" w:rsidTr="005A7688">
        <w:trPr>
          <w:trHeight w:val="271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EF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2.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860" w14:textId="2492C3BB" w:rsidR="00B1141B" w:rsidRPr="005A7688" w:rsidRDefault="00B1141B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Produkcja spotów filmowych 30-45 s. we wszystkich wymaganych formatach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7FE2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EE3" w14:textId="355F7B9D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2963" w14:textId="031A13D8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35809953" w14:textId="77777777" w:rsidTr="005A7688">
        <w:trPr>
          <w:trHeight w:val="262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77C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3.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521" w14:textId="2E58758D" w:rsidR="00B1141B" w:rsidRPr="005A7688" w:rsidRDefault="00B1141B" w:rsidP="005A7688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Emisja 2 spotów 30-45 s. w stacji telewizyjnej (nazwa stacji telew</w:t>
            </w:r>
            <w:r w:rsidR="00973AF4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i</w:t>
            </w: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zyjnej …................................)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EF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A65" w14:textId="2B16016A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93E" w14:textId="1A78065C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18C88CA4" w14:textId="77777777" w:rsidTr="005A7688">
        <w:trPr>
          <w:trHeight w:val="393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CAEA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4.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2A9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a)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4D9C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Internet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1039" w14:textId="24EB9BAA" w:rsidR="00B1141B" w:rsidRPr="005A7688" w:rsidRDefault="005A7688" w:rsidP="005A7688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rodukcja i publikacja  1 artykułu sponsorowanego na portalu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br/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horyzontalnym (nazwa portalu ……………………………………………………….)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72E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690E33A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DE50" w14:textId="0998B671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2AA16645" w14:textId="77777777" w:rsidTr="005A7688">
        <w:trPr>
          <w:trHeight w:val="41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8206E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10648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b)</w:t>
            </w: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AEEB1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E3EE" w14:textId="7DBF8166" w:rsidR="00B1141B" w:rsidRPr="005A7688" w:rsidRDefault="005A7688" w:rsidP="005A7688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rodukcja i publikacja  1 artykułu sponsorowanego na portalu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br/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horyzontalnym (nazwa portalu ……………………………………………………….)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DD07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7B3EE4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79EE" w14:textId="429BCE50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1FF66686" w14:textId="77777777" w:rsidTr="005A7688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D317F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931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c)</w:t>
            </w: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82E9A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1D6" w14:textId="6DE22AD1" w:rsidR="00B1141B" w:rsidRPr="005A7688" w:rsidRDefault="005A7688" w:rsidP="005A7688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K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ampania </w:t>
            </w:r>
            <w:proofErr w:type="spellStart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banerowa</w:t>
            </w:r>
            <w:proofErr w:type="spellEnd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, zasięg ogólnopolski, (nazwa portalu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br/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horyzontalnego ………………………………..)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3CD6B0F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90C988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0533" w14:textId="06410F03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76C0F761" w14:textId="77777777" w:rsidTr="005A7688">
        <w:trPr>
          <w:trHeight w:val="41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7D2DC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13E4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d)</w:t>
            </w: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50718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3DE189" w14:textId="6A34815E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R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eklamy w wyszukiwarce/na wynikach wyszukiwania z wykorzystaniem reklam tekstowych i reklam graficznych w sieci  wyszukiwania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A0218FE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D85820C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3571" w14:textId="6E46B4EB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6F68AA80" w14:textId="77777777" w:rsidTr="005A7688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F4171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5.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E79F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a)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0AD8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proofErr w:type="spellStart"/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Social</w:t>
            </w:r>
            <w:proofErr w:type="spellEnd"/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 xml:space="preserve"> Media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B9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Facebook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4F65" w14:textId="42DC1224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łatna promocja postów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0B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401" w14:textId="5DFFB213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EC94" w14:textId="29977DC1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3D7B1E9E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61EE4F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FFF4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b)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1193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BF285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3A20D" w14:textId="0A442620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łatna promocja Super Rolki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602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4807C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F905" w14:textId="33C01B9F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744AFA87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525928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317D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c)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E8012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F8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Instagram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4717C" w14:textId="45B2AF24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łatna promocja postów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170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A04" w14:textId="482C13C8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F90B" w14:textId="6BF079AD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395FA446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79FDA8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168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d)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E4D06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D56B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3579" w14:textId="5932D0AF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łatna promocja rolek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75D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D8C" w14:textId="1B5F0731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F82D" w14:textId="0378D6AA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47D096B4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2DE7AD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8DF2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e)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B5C4D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0B249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4A331" w14:textId="3725234D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łatna </w:t>
            </w: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promocja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 </w:t>
            </w:r>
            <w:proofErr w:type="spellStart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instatories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E44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5AC6" w14:textId="1A0DC38C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1F6D" w14:textId="4DCFF220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71329E38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3245D8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29C4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f)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03D1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AEF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7CC8" w14:textId="4ABB3B19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łatna promocja wpisów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2D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F88" w14:textId="1D139586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3143" w14:textId="67E14CB5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5F495899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ECC41A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F9B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g)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83E13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8C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YouTube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F576" w14:textId="46641F25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łatna promocja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 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filmów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60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459D" w14:textId="135BE9FC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41AD" w14:textId="4948B703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5040AB79" w14:textId="77777777" w:rsidTr="005A76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D8BBC1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8A3E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h)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5008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EC6" w14:textId="6498B76C" w:rsidR="00B1141B" w:rsidRPr="005A7688" w:rsidRDefault="005A7688" w:rsidP="005A7688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D</w:t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ostęp do programu do optymalizacji tworzenia </w:t>
            </w:r>
            <w:proofErr w:type="spellStart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contentu</w:t>
            </w:r>
            <w:proofErr w:type="spellEnd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 na </w:t>
            </w:r>
            <w:proofErr w:type="spellStart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social</w:t>
            </w:r>
            <w:proofErr w:type="spellEnd"/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br/>
            </w:r>
            <w:r w:rsidR="00B1141B"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mediach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03D0CB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D6DADB8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EFF8" w14:textId="05A1C037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0EDB1260" w14:textId="77777777" w:rsidTr="005A7688">
        <w:trPr>
          <w:trHeight w:val="300"/>
        </w:trPr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F2B81" w14:textId="77777777" w:rsidR="00B1141B" w:rsidRPr="005A7688" w:rsidRDefault="00B1141B" w:rsidP="005A7688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6.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4D8F1" w14:textId="77777777" w:rsidR="00B1141B" w:rsidRPr="005A7688" w:rsidRDefault="00B1141B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Opracowanie interaktywnej infografiki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0A9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B5FECC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BBF1" w14:textId="2957B474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38629442" w14:textId="77777777" w:rsidTr="005A768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B03D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7.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D2F3" w14:textId="0ABA9EA2" w:rsidR="00B1141B" w:rsidRPr="005A7688" w:rsidRDefault="005A7688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a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965C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proofErr w:type="spellStart"/>
            <w:r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Outdoor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A31858" w14:textId="77777777" w:rsidR="00B1141B" w:rsidRPr="005A7688" w:rsidRDefault="00B1141B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Paczkomaty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866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E891" w14:textId="6AE2A2FE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9840" w14:textId="24B2A201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B1141B" w:rsidRPr="005A7688" w14:paraId="0E3D80BF" w14:textId="77777777" w:rsidTr="005A7688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8CFB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4D54" w14:textId="0C6E0A0F" w:rsidR="00B1141B" w:rsidRPr="005A7688" w:rsidRDefault="005A7688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b</w:t>
            </w:r>
            <w:r w:rsidR="00B1141B" w:rsidRPr="005A768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)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A68AE" w14:textId="77777777" w:rsidR="00B1141B" w:rsidRPr="005A7688" w:rsidRDefault="00B1141B" w:rsidP="00B1141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EBAE4" w14:textId="77777777" w:rsidR="00B1141B" w:rsidRPr="005A7688" w:rsidRDefault="00B1141B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 xml:space="preserve">City </w:t>
            </w:r>
            <w:proofErr w:type="spellStart"/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lighty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B4F" w14:textId="77777777" w:rsidR="00B1141B" w:rsidRPr="005A7688" w:rsidRDefault="00B1141B" w:rsidP="00B1141B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5A7688"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08D" w14:textId="1393E8FB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F818" w14:textId="73FDCE5C" w:rsidR="00B1141B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  <w:tr w:rsidR="005A7688" w:rsidRPr="005A7688" w14:paraId="5592A141" w14:textId="77777777" w:rsidTr="005A7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648" w:type="dxa"/>
            <w:gridSpan w:val="7"/>
            <w:shd w:val="clear" w:color="auto" w:fill="auto"/>
            <w:noWrap/>
            <w:vAlign w:val="center"/>
          </w:tcPr>
          <w:p w14:paraId="1D882B20" w14:textId="7FBFA49D" w:rsidR="005A7688" w:rsidRPr="005A7688" w:rsidRDefault="005A7688" w:rsidP="005A7688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C353BF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pl-PL"/>
              </w:rPr>
              <w:t>Wartość brutto RAZEM: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EB1BB5" w14:textId="2C5D9EA8" w:rsidR="005A7688" w:rsidRPr="005A7688" w:rsidRDefault="005A7688" w:rsidP="005A768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4"/>
                <w:szCs w:val="14"/>
                <w:lang w:eastAsia="pl-PL" w:bidi="ar-SA"/>
              </w:rPr>
              <w:t>*</w:t>
            </w:r>
          </w:p>
        </w:tc>
      </w:tr>
    </w:tbl>
    <w:p w14:paraId="3B8D5C34" w14:textId="2497DE0A" w:rsidR="001A31FE" w:rsidRDefault="001A31FE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4389"/>
        <w:gridCol w:w="1559"/>
        <w:gridCol w:w="3112"/>
      </w:tblGrid>
      <w:tr w:rsidR="00C353BF" w:rsidRPr="00611D41" w14:paraId="2B9CADB6" w14:textId="77777777" w:rsidTr="00026D85">
        <w:tc>
          <w:tcPr>
            <w:tcW w:w="4389" w:type="dxa"/>
            <w:tcBorders>
              <w:top w:val="nil"/>
              <w:left w:val="nil"/>
              <w:bottom w:val="nil"/>
            </w:tcBorders>
          </w:tcPr>
          <w:p w14:paraId="6BF98080" w14:textId="77777777" w:rsidR="00C353BF" w:rsidRPr="00611D41" w:rsidRDefault="00C353BF" w:rsidP="00E95AE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UWAGA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: Wykonawca nie wypełnia poł oznaczonych kolorem:</w:t>
            </w:r>
          </w:p>
        </w:tc>
        <w:tc>
          <w:tcPr>
            <w:tcW w:w="1559" w:type="dxa"/>
            <w:shd w:val="pct20" w:color="auto" w:fill="auto"/>
          </w:tcPr>
          <w:p w14:paraId="5DC39E97" w14:textId="77777777" w:rsidR="00C353BF" w:rsidRPr="00611D41" w:rsidRDefault="00C353BF" w:rsidP="00E95AE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14:paraId="34A7FCDE" w14:textId="77777777" w:rsidR="00C353BF" w:rsidRPr="00611D41" w:rsidRDefault="00C353BF" w:rsidP="00E95AE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712DFD5F" w14:textId="77777777" w:rsidR="00C353BF" w:rsidRPr="00F14FE8" w:rsidRDefault="00C353BF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14:paraId="1FAA1F20" w14:textId="77777777" w:rsidR="002C2BC1" w:rsidRPr="002C2BC1" w:rsidRDefault="002C2BC1" w:rsidP="00513054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eastAsia="Times New Roman" w:cs="Times New Roman"/>
          <w:vanish/>
          <w:color w:val="000000"/>
          <w:sz w:val="20"/>
          <w:szCs w:val="20"/>
        </w:rPr>
      </w:pPr>
    </w:p>
    <w:p w14:paraId="7CFAD351" w14:textId="62C0DB2F" w:rsidR="00110355" w:rsidRPr="00973AF4" w:rsidRDefault="00076BD5" w:rsidP="00C6079C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73AF4">
        <w:rPr>
          <w:rFonts w:cs="Times New Roman"/>
          <w:sz w:val="20"/>
          <w:szCs w:val="20"/>
        </w:rPr>
        <w:t xml:space="preserve">Zobowiązujemy </w:t>
      </w:r>
      <w:r w:rsidRPr="00973AF4">
        <w:rPr>
          <w:sz w:val="20"/>
          <w:szCs w:val="20"/>
        </w:rPr>
        <w:t xml:space="preserve">się do realizacji przedmiotu zamówienia w </w:t>
      </w:r>
      <w:r w:rsidR="009B4B27">
        <w:rPr>
          <w:sz w:val="20"/>
          <w:szCs w:val="20"/>
        </w:rPr>
        <w:t>terminie nie dłuższym niż</w:t>
      </w:r>
      <w:r w:rsidRPr="00973AF4">
        <w:rPr>
          <w:sz w:val="20"/>
          <w:szCs w:val="20"/>
        </w:rPr>
        <w:t xml:space="preserve"> 12 miesięcy od dnia zawarcia umowy.</w:t>
      </w:r>
    </w:p>
    <w:p w14:paraId="7FB091D0" w14:textId="77777777" w:rsidR="00110355" w:rsidRDefault="00110355" w:rsidP="00110355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512AE08D" w14:textId="77777777" w:rsidR="00ED3B28" w:rsidRDefault="00950EF0" w:rsidP="00ED3B2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110355">
        <w:rPr>
          <w:rFonts w:asciiTheme="minorHAnsi" w:hAnsiTheme="minorHAnsi" w:cstheme="minorHAnsi"/>
          <w:sz w:val="20"/>
          <w:szCs w:val="20"/>
        </w:rPr>
        <w:t>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</w:t>
      </w:r>
      <w:r w:rsidR="000F2B12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34CCC5A2" w14:textId="2F2DAC19" w:rsidR="008B062C" w:rsidRDefault="00F14FE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ED3B28">
        <w:rPr>
          <w:rFonts w:ascii="Calibri" w:hAnsi="Calibri" w:cs="Calibri"/>
          <w:iCs/>
          <w:sz w:val="20"/>
          <w:szCs w:val="20"/>
        </w:rPr>
        <w:t xml:space="preserve">W związku z określonym przez Zamawiającego </w:t>
      </w:r>
      <w:proofErr w:type="spellStart"/>
      <w:r w:rsidRPr="00ED3B28">
        <w:rPr>
          <w:rFonts w:ascii="Calibri" w:hAnsi="Calibri" w:cs="Calibri"/>
          <w:iCs/>
          <w:sz w:val="20"/>
          <w:szCs w:val="20"/>
        </w:rPr>
        <w:t>pozacenowym</w:t>
      </w:r>
      <w:r w:rsidR="008B062C">
        <w:rPr>
          <w:rFonts w:ascii="Calibri" w:hAnsi="Calibri" w:cs="Calibri"/>
          <w:iCs/>
          <w:sz w:val="20"/>
          <w:szCs w:val="20"/>
        </w:rPr>
        <w:t>i</w:t>
      </w:r>
      <w:proofErr w:type="spellEnd"/>
      <w:r w:rsidRPr="00ED3B28">
        <w:rPr>
          <w:rFonts w:ascii="Calibri" w:hAnsi="Calibri" w:cs="Calibri"/>
          <w:iCs/>
          <w:sz w:val="20"/>
          <w:szCs w:val="20"/>
        </w:rPr>
        <w:t xml:space="preserve"> kryteri</w:t>
      </w:r>
      <w:r w:rsidR="008B062C">
        <w:rPr>
          <w:rFonts w:ascii="Calibri" w:hAnsi="Calibri" w:cs="Calibri"/>
          <w:iCs/>
          <w:sz w:val="20"/>
          <w:szCs w:val="20"/>
        </w:rPr>
        <w:t>ami</w:t>
      </w:r>
      <w:r w:rsidRPr="00ED3B28">
        <w:rPr>
          <w:rFonts w:ascii="Calibri" w:hAnsi="Calibri" w:cs="Calibri"/>
          <w:iCs/>
          <w:sz w:val="20"/>
          <w:szCs w:val="20"/>
        </w:rPr>
        <w:t xml:space="preserve"> oceny ofert</w:t>
      </w:r>
      <w:r w:rsidR="008B062C">
        <w:rPr>
          <w:rFonts w:ascii="Calibri" w:hAnsi="Calibri" w:cs="Calibri"/>
          <w:iCs/>
          <w:sz w:val="20"/>
          <w:szCs w:val="20"/>
        </w:rPr>
        <w:t xml:space="preserve"> oświadczamy, że:</w:t>
      </w:r>
    </w:p>
    <w:p w14:paraId="68269061" w14:textId="4A65E3B3" w:rsidR="008B062C" w:rsidRPr="009B4B27" w:rsidRDefault="008B062C" w:rsidP="00026D85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26D85">
        <w:rPr>
          <w:iCs/>
          <w:sz w:val="20"/>
          <w:szCs w:val="20"/>
        </w:rPr>
        <w:t xml:space="preserve">kryterium „Nagrody”: </w:t>
      </w:r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>Wykonawca</w:t>
      </w:r>
      <w:r w:rsidR="00D94EEA">
        <w:rPr>
          <w:rFonts w:asciiTheme="minorHAnsi" w:eastAsiaTheme="minorEastAsia" w:hAnsiTheme="minorHAnsi" w:cstheme="minorHAnsi"/>
          <w:sz w:val="20"/>
          <w:szCs w:val="20"/>
        </w:rPr>
        <w:t>, który będzie nagrywał spoty w ramach tej umowy</w:t>
      </w:r>
      <w:r w:rsidR="00DE32FB">
        <w:rPr>
          <w:rFonts w:asciiTheme="minorHAnsi" w:eastAsiaTheme="minorEastAsia" w:hAnsiTheme="minorHAnsi" w:cstheme="minorHAnsi"/>
          <w:sz w:val="20"/>
          <w:szCs w:val="20"/>
        </w:rPr>
        <w:t>,</w:t>
      </w:r>
      <w:r w:rsidR="00D94EEA"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DE32FB">
        <w:rPr>
          <w:rFonts w:asciiTheme="minorHAnsi" w:eastAsiaTheme="minorEastAsia" w:hAnsiTheme="minorHAnsi" w:cstheme="minorHAnsi"/>
          <w:sz w:val="20"/>
          <w:szCs w:val="20"/>
        </w:rPr>
        <w:t xml:space="preserve">dotychczas </w:t>
      </w:r>
      <w:r w:rsidR="00D94EEA" w:rsidRPr="0059470C">
        <w:rPr>
          <w:rFonts w:asciiTheme="minorHAnsi" w:eastAsiaTheme="minorEastAsia" w:hAnsiTheme="minorHAnsi" w:cstheme="minorHAnsi"/>
          <w:sz w:val="20"/>
          <w:szCs w:val="20"/>
        </w:rPr>
        <w:t>otrzymał</w:t>
      </w:r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9B4B27" w:rsidRPr="004660C4">
        <w:rPr>
          <w:rFonts w:asciiTheme="minorHAnsi" w:hAnsiTheme="minorHAnsi" w:cstheme="minorHAnsi"/>
          <w:b/>
          <w:bCs/>
          <w:sz w:val="20"/>
          <w:szCs w:val="20"/>
        </w:rPr>
        <w:t xml:space="preserve">…………….. </w:t>
      </w:r>
      <w:r w:rsidR="009B4B27" w:rsidRPr="004660C4">
        <w:rPr>
          <w:rFonts w:asciiTheme="minorHAnsi" w:hAnsiTheme="minorHAnsi" w:cstheme="minorHAnsi"/>
          <w:sz w:val="20"/>
          <w:szCs w:val="20"/>
        </w:rPr>
        <w:t xml:space="preserve">* </w:t>
      </w:r>
      <w:r w:rsidR="009B4B27" w:rsidRPr="004660C4">
        <w:rPr>
          <w:rFonts w:asciiTheme="minorHAnsi" w:hAnsiTheme="minorHAnsi" w:cstheme="minorHAnsi"/>
          <w:b/>
          <w:sz w:val="20"/>
          <w:szCs w:val="20"/>
        </w:rPr>
        <w:t>(*proszę wskazać liczbę otrzymanych nagród)</w:t>
      </w:r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nagród w konkursach</w:t>
      </w:r>
      <w:r w:rsidR="00D94EEA">
        <w:rPr>
          <w:rFonts w:asciiTheme="minorHAnsi" w:eastAsiaTheme="minorEastAsia" w:hAnsiTheme="minorHAnsi" w:cstheme="minorHAnsi"/>
          <w:sz w:val="20"/>
          <w:szCs w:val="20"/>
        </w:rPr>
        <w:t>/ festiwalach filmowych lub</w:t>
      </w:r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związanych z branżą reklamy i </w:t>
      </w:r>
      <w:proofErr w:type="spellStart"/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>PRw</w:t>
      </w:r>
      <w:proofErr w:type="spellEnd"/>
      <w:r w:rsidR="009B4B27"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ciągu ostatnich 5 lat;</w:t>
      </w:r>
    </w:p>
    <w:p w14:paraId="6C3BEDC5" w14:textId="106124CF" w:rsidR="009B4B27" w:rsidRDefault="009B4B27" w:rsidP="009B4B27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4660C4">
        <w:rPr>
          <w:rFonts w:asciiTheme="minorHAnsi" w:hAnsiTheme="minorHAnsi" w:cstheme="minorHAnsi"/>
          <w:b/>
          <w:bCs/>
          <w:sz w:val="16"/>
          <w:szCs w:val="16"/>
        </w:rPr>
        <w:lastRenderedPageBreak/>
        <w:t>UWAGA:</w:t>
      </w:r>
      <w:r w:rsidRPr="004660C4">
        <w:rPr>
          <w:rFonts w:asciiTheme="minorHAnsi" w:hAnsiTheme="minorHAnsi" w:cstheme="minorHAnsi"/>
          <w:bCs/>
          <w:sz w:val="16"/>
          <w:szCs w:val="16"/>
        </w:rPr>
        <w:t xml:space="preserve"> Wykonawca zobowiązany jest wskazać </w:t>
      </w:r>
      <w:r>
        <w:rPr>
          <w:rFonts w:asciiTheme="minorHAnsi" w:hAnsiTheme="minorHAnsi" w:cstheme="minorHAnsi"/>
          <w:bCs/>
          <w:sz w:val="16"/>
          <w:szCs w:val="16"/>
        </w:rPr>
        <w:t>liczbę nagród, które otrzymał</w:t>
      </w:r>
      <w:r w:rsidRPr="004660C4">
        <w:rPr>
          <w:rFonts w:asciiTheme="minorHAnsi" w:hAnsiTheme="minorHAnsi" w:cstheme="minorHAnsi"/>
          <w:bCs/>
          <w:sz w:val="16"/>
          <w:szCs w:val="16"/>
        </w:rPr>
        <w:t>. W przypadku braku wskazania informacji lub wskazania uniemożliwiającego jednoznaczne określenie oferowanej okoliczności, Zamawiający nie przyzna Wykonawcy punktów w danym kryterium. Szczegółowe wymagania w powyższym zakresie zostały wskazane w pkt 33.2.</w:t>
      </w:r>
      <w:r>
        <w:rPr>
          <w:rFonts w:asciiTheme="minorHAnsi" w:hAnsiTheme="minorHAnsi" w:cstheme="minorHAnsi"/>
          <w:bCs/>
          <w:sz w:val="16"/>
          <w:szCs w:val="16"/>
        </w:rPr>
        <w:t>3</w:t>
      </w:r>
      <w:r w:rsidRPr="004660C4">
        <w:rPr>
          <w:rFonts w:asciiTheme="minorHAnsi" w:hAnsiTheme="minorHAnsi" w:cstheme="minorHAnsi"/>
          <w:bCs/>
          <w:sz w:val="16"/>
          <w:szCs w:val="16"/>
        </w:rPr>
        <w:t xml:space="preserve"> SWZ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  <w:p w14:paraId="3C3F2E19" w14:textId="77777777" w:rsidR="009B4B27" w:rsidRPr="009B4B27" w:rsidRDefault="009B4B27" w:rsidP="009B4B27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14"/>
          <w:szCs w:val="14"/>
        </w:rPr>
      </w:pPr>
    </w:p>
    <w:p w14:paraId="67A58ACC" w14:textId="7E90A21B" w:rsidR="00D6170A" w:rsidRPr="00050E02" w:rsidRDefault="008B062C" w:rsidP="00026D85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iCs/>
          <w:sz w:val="20"/>
          <w:szCs w:val="20"/>
        </w:rPr>
        <w:t>kryterium „</w:t>
      </w:r>
      <w:r w:rsidR="00B40B54" w:rsidRPr="00026D85">
        <w:rPr>
          <w:rFonts w:asciiTheme="minorHAnsi" w:hAnsiTheme="minorHAnsi" w:cstheme="minorHAnsi"/>
          <w:sz w:val="20"/>
          <w:szCs w:val="20"/>
        </w:rPr>
        <w:t>Efekty zaproponowanych działań promocyjnych</w:t>
      </w:r>
      <w:r w:rsidR="00B40B54" w:rsidRPr="00026D85">
        <w:rPr>
          <w:iCs/>
          <w:sz w:val="20"/>
          <w:szCs w:val="20"/>
        </w:rPr>
        <w:t>”</w:t>
      </w:r>
      <w:r>
        <w:rPr>
          <w:iCs/>
          <w:sz w:val="20"/>
          <w:szCs w:val="20"/>
        </w:rPr>
        <w:t xml:space="preserve">: </w:t>
      </w:r>
      <w:r w:rsidR="00B40B54" w:rsidRPr="00026D85">
        <w:rPr>
          <w:iCs/>
          <w:sz w:val="20"/>
          <w:szCs w:val="20"/>
        </w:rPr>
        <w:t>zobowiązujemy się do osiągnięcia zasięgu dla każdej z poniższych okoliczności w wysokości zgodnej ze wskazaną przez nas opcją:</w:t>
      </w:r>
    </w:p>
    <w:p w14:paraId="16B600A0" w14:textId="59A4D174" w:rsidR="00B40B54" w:rsidRPr="00026D85" w:rsidRDefault="00B40B54" w:rsidP="00B40B54">
      <w:pPr>
        <w:widowControl/>
        <w:tabs>
          <w:tab w:val="left" w:pos="568"/>
        </w:tabs>
        <w:autoSpaceDE w:val="0"/>
        <w:spacing w:line="360" w:lineRule="auto"/>
        <w:ind w:left="284"/>
        <w:jc w:val="both"/>
        <w:rPr>
          <w:rFonts w:asciiTheme="minorHAnsi" w:hAnsiTheme="minorHAnsi" w:cstheme="minorHAnsi"/>
          <w:iCs/>
          <w:sz w:val="8"/>
          <w:szCs w:val="20"/>
        </w:rPr>
      </w:pPr>
    </w:p>
    <w:tbl>
      <w:tblPr>
        <w:tblW w:w="0" w:type="auto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984"/>
      </w:tblGrid>
      <w:tr w:rsidR="006E44F8" w:rsidRPr="009B4B27" w14:paraId="3215CDD2" w14:textId="77777777" w:rsidTr="00026D85">
        <w:trPr>
          <w:trHeight w:val="5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6336" w14:textId="2A766FEA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Efekty zaproponowanych działań promocyjnych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F44C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Oferta Wykonawcy*</w:t>
            </w:r>
          </w:p>
        </w:tc>
      </w:tr>
      <w:tr w:rsidR="006E44F8" w:rsidRPr="009B4B27" w14:paraId="683117D0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C56" w14:textId="145C00F0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1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Płatna promocja postów na Facebooku</w:t>
            </w:r>
          </w:p>
        </w:tc>
      </w:tr>
      <w:tr w:rsidR="006E44F8" w:rsidRPr="009B4B27" w14:paraId="23AFA6FC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65B9" w14:textId="65771824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 (od 1</w:t>
            </w:r>
            <w:r w:rsidR="00F12910" w:rsidRPr="009B4B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F12910" w:rsidRPr="009B4B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37E9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42EE66B8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D403" w14:textId="5743D619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(od 1</w:t>
            </w:r>
            <w:r w:rsidR="00F12910" w:rsidRPr="009B4B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F12910" w:rsidRPr="009B4B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2EFD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077C08DA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6D45" w14:textId="20767450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="00F12910" w:rsidRPr="009B4B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 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466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20954985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44B9" w14:textId="60A003E6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Pr="009B4B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Płatna promocja Super Rolki na Facebooku</w:t>
            </w:r>
          </w:p>
        </w:tc>
      </w:tr>
      <w:tr w:rsidR="006E44F8" w:rsidRPr="009B4B27" w14:paraId="24535587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44C4" w14:textId="77777777" w:rsidR="006E44F8" w:rsidRPr="009B4B27" w:rsidRDefault="006E44F8" w:rsidP="004F2CCA">
            <w:pPr>
              <w:tabs>
                <w:tab w:val="left" w:pos="839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(od 105 000 do 110 000)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D7B1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7B097D83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E6AC" w14:textId="77777777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od 115 000 do 120 000)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2B07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5B0D6118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FFDB" w14:textId="77777777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125 000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3260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1F1747C3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B5DA" w14:textId="07CBA161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3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Pr="009B4B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Płatna promocja postów na Instagramie</w:t>
            </w:r>
          </w:p>
        </w:tc>
      </w:tr>
      <w:tr w:rsidR="006E44F8" w:rsidRPr="009B4B27" w14:paraId="119ED671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5F7" w14:textId="4C0AC886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 (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od 1</w:t>
            </w:r>
            <w:r w:rsidR="00C253B0"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6 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000 do 1</w:t>
            </w:r>
            <w:r w:rsidR="00C253B0"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7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B26D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3B8A72AD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7489" w14:textId="0DDEF7D5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od 1</w:t>
            </w:r>
            <w:r w:rsidR="00C253B0"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8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do 1</w:t>
            </w:r>
            <w:r w:rsidR="00C253B0"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9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6A30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70F33E01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3C60" w14:textId="77D315A8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="00C253B0"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>20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0D6F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63D41BF2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8EAB" w14:textId="54B7AFF8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4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r w:rsidRPr="009B4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9B4B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Płatna promocja Super Rolki na Instagramie</w:t>
            </w:r>
          </w:p>
        </w:tc>
      </w:tr>
      <w:tr w:rsidR="006E44F8" w:rsidRPr="009B4B27" w14:paraId="353DDBD9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D58" w14:textId="77777777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 (od 105 000 do 110 000)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E187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78468FFB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EB93" w14:textId="2030A04B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</w:t>
            </w:r>
            <w:r w:rsidR="008B062C"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od 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115 000 do 120 000)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34C8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2D95FBDC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7A48" w14:textId="77777777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(125 000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FDCA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10D7D6AC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F9B7" w14:textId="1952F841" w:rsidR="006E44F8" w:rsidRPr="009B4B27" w:rsidRDefault="006E44F8" w:rsidP="00973AF4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5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Płatna promocja filmów na </w:t>
            </w:r>
            <w:proofErr w:type="spellStart"/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Youtube</w:t>
            </w:r>
            <w:proofErr w:type="spellEnd"/>
          </w:p>
        </w:tc>
      </w:tr>
      <w:tr w:rsidR="006E44F8" w:rsidRPr="009B4B27" w14:paraId="25204E37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3B42" w14:textId="0DDAE09E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opcja 1 (od </w:t>
            </w:r>
            <w:r w:rsidR="00C253B0" w:rsidRPr="009B4B27">
              <w:rPr>
                <w:rFonts w:asciiTheme="minorHAnsi" w:hAnsiTheme="minorHAnsi" w:cstheme="minorHAnsi"/>
                <w:sz w:val="16"/>
                <w:szCs w:val="16"/>
              </w:rPr>
              <w:t>130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</w:t>
            </w:r>
            <w:r w:rsidR="00C253B0" w:rsidRPr="009B4B27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2459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2D8D5586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4C66" w14:textId="4972DD90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opcja 2 (od </w:t>
            </w:r>
            <w:r w:rsidR="00C253B0" w:rsidRPr="009B4B27"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</w:t>
            </w:r>
            <w:r w:rsidR="00C253B0" w:rsidRPr="009B4B27">
              <w:rPr>
                <w:rFonts w:asciiTheme="minorHAnsi" w:hAnsiTheme="minorHAnsi" w:cstheme="minorHAnsi"/>
                <w:sz w:val="16"/>
                <w:szCs w:val="16"/>
              </w:rPr>
              <w:t>160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DCA4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337C4826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B645" w14:textId="6E4CA452" w:rsidR="006E44F8" w:rsidRPr="009B4B27" w:rsidRDefault="006E44F8" w:rsidP="004F2CCA">
            <w:pPr>
              <w:tabs>
                <w:tab w:val="left" w:pos="902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(1</w:t>
            </w:r>
            <w:r w:rsidR="00C253B0" w:rsidRPr="009B4B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0 000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3E92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13D6B9EE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9CDE" w14:textId="064B4AD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6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Płatna promocja </w:t>
            </w:r>
            <w:r w:rsidR="001749BB"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wpisów na X</w:t>
            </w:r>
          </w:p>
        </w:tc>
      </w:tr>
      <w:tr w:rsidR="006E44F8" w:rsidRPr="009B4B27" w14:paraId="6FB69B3A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ABAA" w14:textId="657B261D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 (od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682E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2E5F3C0F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FD33" w14:textId="6B15FC0E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(od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748E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64DA9562" w14:textId="77777777" w:rsidTr="00026D85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E870" w14:textId="69515523" w:rsidR="006E44F8" w:rsidRPr="009B4B27" w:rsidRDefault="006E44F8" w:rsidP="004F2CCA">
            <w:pPr>
              <w:tabs>
                <w:tab w:val="center" w:pos="1450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i powyżej)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D420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45B29B9C" w14:textId="77777777" w:rsidTr="00026D85"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AE90" w14:textId="42532534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7</w:t>
            </w:r>
            <w:r w:rsidRPr="009B4B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4B27" w:rsidRPr="0028258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promocja </w:t>
            </w:r>
            <w:r w:rsidR="009B4B27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dwóch artykułów sponsorowanych</w:t>
            </w:r>
          </w:p>
        </w:tc>
      </w:tr>
      <w:tr w:rsidR="006E44F8" w:rsidRPr="009B4B27" w14:paraId="6B123152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8C95" w14:textId="46018586" w:rsidR="006E44F8" w:rsidRPr="009B4B27" w:rsidRDefault="006E44F8" w:rsidP="004F2CCA">
            <w:pPr>
              <w:tabs>
                <w:tab w:val="left" w:pos="989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1 (od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12F6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2FFC3E64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FB58" w14:textId="397F5232" w:rsidR="006E44F8" w:rsidRPr="009B4B27" w:rsidRDefault="006E44F8" w:rsidP="004F2CCA">
            <w:pPr>
              <w:tabs>
                <w:tab w:val="center" w:pos="1450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2 (od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do 1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2FD1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9B4B27" w14:paraId="3232046A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5785" w14:textId="36B41AFE" w:rsidR="006E44F8" w:rsidRPr="009B4B27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>opcja 3</w:t>
            </w:r>
            <w:r w:rsidR="00760F3F"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(od </w:t>
            </w:r>
            <w:r w:rsidR="000E6EA6" w:rsidRPr="009B4B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9B4B27">
              <w:rPr>
                <w:rFonts w:asciiTheme="minorHAnsi" w:hAnsiTheme="minorHAnsi" w:cstheme="minorHAnsi"/>
                <w:sz w:val="16"/>
                <w:szCs w:val="16"/>
              </w:rPr>
              <w:t xml:space="preserve">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7750" w14:textId="77777777" w:rsidR="006E44F8" w:rsidRPr="009B4B27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30445D4" w14:textId="2023009B" w:rsidR="00B40B54" w:rsidRPr="00B362DD" w:rsidRDefault="00B40B54" w:rsidP="00B40B54">
      <w:pPr>
        <w:widowControl/>
        <w:tabs>
          <w:tab w:val="left" w:pos="568"/>
        </w:tabs>
        <w:autoSpaceDE w:val="0"/>
        <w:spacing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20"/>
        </w:rPr>
      </w:pPr>
    </w:p>
    <w:p w14:paraId="78A4943E" w14:textId="6917A4A9" w:rsidR="008B062C" w:rsidRDefault="00760F3F" w:rsidP="00050E02">
      <w:pPr>
        <w:ind w:left="567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zobowiązany jest wskazać </w:t>
      </w:r>
      <w:r w:rsidRPr="00760F3F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dostępną okoliczność spośród wszystkich wyszczególnionych przez Zamawiającego dla danego „EP</w:t>
      </w:r>
      <w:r w:rsidRPr="00760F3F">
        <w:rPr>
          <w:rFonts w:asciiTheme="minorHAnsi" w:hAnsiTheme="minorHAnsi" w:cstheme="minorHAnsi"/>
          <w:iCs/>
          <w:sz w:val="16"/>
          <w:szCs w:val="16"/>
          <w:vertAlign w:val="subscript"/>
        </w:rPr>
        <w:t>X</w:t>
      </w:r>
      <w:r w:rsidRPr="00760F3F">
        <w:rPr>
          <w:rFonts w:asciiTheme="minorHAnsi" w:hAnsiTheme="minorHAnsi" w:cstheme="minorHAnsi"/>
          <w:iCs/>
          <w:sz w:val="16"/>
          <w:szCs w:val="16"/>
        </w:rPr>
        <w:t>”, którą faktycznie oferuje. 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opis powyższego kryterium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(wraz z opisem opcji) został wskazany w pkt 33.2.</w:t>
      </w:r>
      <w:r w:rsidR="009B4B27">
        <w:rPr>
          <w:rFonts w:asciiTheme="minorHAnsi" w:hAnsiTheme="minorHAnsi" w:cstheme="minorHAnsi"/>
          <w:iCs/>
          <w:sz w:val="16"/>
          <w:szCs w:val="16"/>
        </w:rPr>
        <w:t>5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SWZ.</w:t>
      </w:r>
    </w:p>
    <w:p w14:paraId="5BBD3302" w14:textId="29D62CA4" w:rsidR="00050E02" w:rsidRDefault="00050E02" w:rsidP="000E6EA6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187B5A82" w14:textId="394321C6" w:rsidR="00050E02" w:rsidRDefault="00050E02" w:rsidP="00050E02">
      <w:pPr>
        <w:ind w:left="567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2917B77F" w14:textId="0783FADB" w:rsidR="00B362DD" w:rsidRPr="00026D85" w:rsidRDefault="00B362DD" w:rsidP="00026D85">
      <w:pPr>
        <w:pStyle w:val="Akapitzlist"/>
        <w:numPr>
          <w:ilvl w:val="0"/>
          <w:numId w:val="24"/>
        </w:numPr>
        <w:tabs>
          <w:tab w:val="left" w:pos="568"/>
        </w:tabs>
        <w:autoSpaceDE w:val="0"/>
        <w:spacing w:after="0" w:line="360" w:lineRule="auto"/>
        <w:ind w:left="567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26D85">
        <w:rPr>
          <w:iCs/>
          <w:sz w:val="20"/>
          <w:szCs w:val="20"/>
        </w:rPr>
        <w:t>kryterium „</w:t>
      </w:r>
      <w:r w:rsidRPr="00026D85">
        <w:rPr>
          <w:rFonts w:asciiTheme="minorHAnsi" w:hAnsiTheme="minorHAnsi" w:cstheme="minorHAnsi"/>
          <w:sz w:val="20"/>
          <w:szCs w:val="18"/>
        </w:rPr>
        <w:t>Dodatkowe działania promocyjne</w:t>
      </w:r>
      <w:r w:rsidRPr="00026D85">
        <w:rPr>
          <w:iCs/>
          <w:sz w:val="20"/>
          <w:szCs w:val="20"/>
        </w:rPr>
        <w:t>”</w:t>
      </w:r>
      <w:r w:rsidR="008B062C">
        <w:rPr>
          <w:iCs/>
          <w:sz w:val="20"/>
          <w:szCs w:val="20"/>
        </w:rPr>
        <w:t>:</w:t>
      </w:r>
      <w:r w:rsidRPr="00026D85">
        <w:rPr>
          <w:iCs/>
          <w:sz w:val="20"/>
          <w:szCs w:val="20"/>
        </w:rPr>
        <w:t xml:space="preserve"> zobowiązujemy się:</w:t>
      </w:r>
    </w:p>
    <w:p w14:paraId="402C8923" w14:textId="77777777" w:rsidR="00973AF4" w:rsidRDefault="00B362DD" w:rsidP="00050E02">
      <w:pPr>
        <w:pStyle w:val="Akapitzlist"/>
        <w:numPr>
          <w:ilvl w:val="0"/>
          <w:numId w:val="20"/>
        </w:numPr>
        <w:suppressAutoHyphens w:val="0"/>
        <w:autoSpaceDN/>
        <w:spacing w:after="0" w:line="360" w:lineRule="auto"/>
        <w:ind w:left="851" w:hanging="283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do współpracy z </w:t>
      </w:r>
      <w:proofErr w:type="spellStart"/>
      <w:r>
        <w:rPr>
          <w:sz w:val="20"/>
          <w:szCs w:val="20"/>
        </w:rPr>
        <w:t>I</w:t>
      </w:r>
      <w:r w:rsidR="00110355" w:rsidRPr="00110355">
        <w:rPr>
          <w:sz w:val="20"/>
          <w:szCs w:val="20"/>
        </w:rPr>
        <w:t>nfluencerem</w:t>
      </w:r>
      <w:proofErr w:type="spellEnd"/>
      <w:r w:rsidR="00110355" w:rsidRPr="00110355">
        <w:rPr>
          <w:sz w:val="20"/>
          <w:szCs w:val="20"/>
        </w:rPr>
        <w:t xml:space="preserve"> przy stworzeniu </w:t>
      </w:r>
      <w:proofErr w:type="spellStart"/>
      <w:r w:rsidR="00110355" w:rsidRPr="00110355">
        <w:rPr>
          <w:sz w:val="20"/>
          <w:szCs w:val="20"/>
        </w:rPr>
        <w:t>instastory</w:t>
      </w:r>
      <w:proofErr w:type="spellEnd"/>
      <w:r w:rsidR="00110355" w:rsidRPr="00110355">
        <w:rPr>
          <w:sz w:val="20"/>
          <w:szCs w:val="20"/>
        </w:rPr>
        <w:t xml:space="preserve"> promującego </w:t>
      </w:r>
      <w:r w:rsidR="00C253B0">
        <w:rPr>
          <w:sz w:val="20"/>
          <w:szCs w:val="20"/>
        </w:rPr>
        <w:t xml:space="preserve">Fundusze Europejskie dla </w:t>
      </w:r>
    </w:p>
    <w:p w14:paraId="78AC1A20" w14:textId="66009A4E" w:rsidR="00110355" w:rsidRDefault="00C253B0" w:rsidP="00973AF4">
      <w:pPr>
        <w:pStyle w:val="Akapitzlist"/>
        <w:suppressAutoHyphens w:val="0"/>
        <w:autoSpaceDN/>
        <w:spacing w:after="0" w:line="360" w:lineRule="auto"/>
        <w:ind w:left="851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Mazowsza</w:t>
      </w:r>
      <w:r w:rsidR="00110355" w:rsidRPr="00110355">
        <w:rPr>
          <w:sz w:val="20"/>
          <w:szCs w:val="20"/>
        </w:rPr>
        <w:t>:</w:t>
      </w:r>
    </w:p>
    <w:p w14:paraId="6ABEC3B5" w14:textId="77777777" w:rsidR="00050E02" w:rsidRPr="00050E02" w:rsidRDefault="00050E02" w:rsidP="00050E02">
      <w:pPr>
        <w:pStyle w:val="Akapitzlist"/>
        <w:suppressAutoHyphens w:val="0"/>
        <w:autoSpaceDN/>
        <w:spacing w:after="0" w:line="360" w:lineRule="auto"/>
        <w:ind w:left="851"/>
        <w:jc w:val="both"/>
        <w:textAlignment w:val="auto"/>
        <w:rPr>
          <w:sz w:val="8"/>
          <w:szCs w:val="20"/>
        </w:rPr>
      </w:pPr>
    </w:p>
    <w:tbl>
      <w:tblPr>
        <w:tblStyle w:val="Tabela-Siatk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110355" w:rsidRPr="00110355" w14:paraId="35C07B36" w14:textId="77777777" w:rsidTr="00110355">
        <w:trPr>
          <w:jc w:val="center"/>
        </w:trPr>
        <w:tc>
          <w:tcPr>
            <w:tcW w:w="1417" w:type="dxa"/>
          </w:tcPr>
          <w:p w14:paraId="739D1A0A" w14:textId="77777777" w:rsidR="001327DF" w:rsidRPr="001327DF" w:rsidRDefault="001327DF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335ACE3B" w14:textId="1049A073" w:rsidR="00110355" w:rsidRPr="00110355" w:rsidRDefault="00110355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</w:tcPr>
          <w:p w14:paraId="288EF3FD" w14:textId="77777777" w:rsidR="001327DF" w:rsidRPr="001327DF" w:rsidRDefault="001327DF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03C049B7" w14:textId="77777777" w:rsidR="00110355" w:rsidRDefault="00110355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14:paraId="3DA67417" w14:textId="1411A3A9" w:rsidR="001327DF" w:rsidRPr="001327DF" w:rsidRDefault="001327DF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</w:tbl>
    <w:p w14:paraId="734B6E2A" w14:textId="77777777" w:rsidR="000F2B12" w:rsidRDefault="000F2B12" w:rsidP="001327DF">
      <w:pPr>
        <w:tabs>
          <w:tab w:val="left" w:pos="284"/>
        </w:tabs>
        <w:jc w:val="both"/>
        <w:rPr>
          <w:rFonts w:ascii="Calibri" w:hAnsi="Calibri"/>
          <w:b/>
          <w:bCs/>
          <w:sz w:val="16"/>
          <w:szCs w:val="16"/>
        </w:rPr>
      </w:pPr>
    </w:p>
    <w:p w14:paraId="360049BB" w14:textId="60674034" w:rsidR="000F2B12" w:rsidRPr="000F2B12" w:rsidRDefault="001327DF" w:rsidP="008B062C">
      <w:pPr>
        <w:pStyle w:val="Akapitzlist"/>
        <w:numPr>
          <w:ilvl w:val="0"/>
          <w:numId w:val="20"/>
        </w:numPr>
        <w:suppressAutoHyphens w:val="0"/>
        <w:autoSpaceDN/>
        <w:spacing w:line="360" w:lineRule="auto"/>
        <w:ind w:left="851" w:hanging="284"/>
        <w:jc w:val="both"/>
        <w:textAlignment w:val="auto"/>
        <w:rPr>
          <w:sz w:val="20"/>
          <w:szCs w:val="20"/>
        </w:rPr>
      </w:pPr>
      <w:r w:rsidRPr="000F2B12">
        <w:rPr>
          <w:sz w:val="20"/>
          <w:szCs w:val="20"/>
        </w:rPr>
        <w:t xml:space="preserve">do </w:t>
      </w:r>
      <w:r w:rsidR="000F2B12" w:rsidRPr="000F2B12">
        <w:rPr>
          <w:rFonts w:asciiTheme="minorHAnsi" w:hAnsiTheme="minorHAnsi" w:cstheme="minorHAnsi"/>
          <w:sz w:val="20"/>
          <w:szCs w:val="20"/>
        </w:rPr>
        <w:t>promocji artykułów w Internecie poprzez płatne linki (kliknięcia)</w:t>
      </w:r>
      <w:r w:rsidRPr="000F2B12">
        <w:rPr>
          <w:sz w:val="20"/>
          <w:szCs w:val="20"/>
        </w:rPr>
        <w:t>:</w:t>
      </w:r>
    </w:p>
    <w:tbl>
      <w:tblPr>
        <w:tblStyle w:val="Tabela-Siatk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0F2B12" w:rsidRPr="00110355" w14:paraId="1389D748" w14:textId="77777777" w:rsidTr="004F2CCA">
        <w:trPr>
          <w:jc w:val="center"/>
        </w:trPr>
        <w:tc>
          <w:tcPr>
            <w:tcW w:w="1417" w:type="dxa"/>
          </w:tcPr>
          <w:p w14:paraId="441958C9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1B6FE64C" w14:textId="77777777" w:rsidR="000F2B12" w:rsidRPr="00110355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</w:tcPr>
          <w:p w14:paraId="2EE2ABD4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8E6C306" w14:textId="77777777" w:rsidR="000F2B12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14:paraId="57D4A34E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</w:tbl>
    <w:p w14:paraId="33258CBC" w14:textId="77777777" w:rsidR="008B062C" w:rsidRDefault="008B062C" w:rsidP="00026D85">
      <w:pPr>
        <w:rPr>
          <w:sz w:val="20"/>
          <w:szCs w:val="20"/>
        </w:rPr>
      </w:pPr>
    </w:p>
    <w:p w14:paraId="41248115" w14:textId="37EA50AB" w:rsidR="000F2B12" w:rsidRPr="000F2B12" w:rsidRDefault="000F2B12" w:rsidP="008B062C">
      <w:pPr>
        <w:pStyle w:val="Akapitzlist"/>
        <w:numPr>
          <w:ilvl w:val="0"/>
          <w:numId w:val="20"/>
        </w:numPr>
        <w:suppressAutoHyphens w:val="0"/>
        <w:autoSpaceDN/>
        <w:spacing w:line="360" w:lineRule="auto"/>
        <w:ind w:left="851" w:hanging="284"/>
        <w:jc w:val="both"/>
        <w:textAlignment w:val="auto"/>
        <w:rPr>
          <w:sz w:val="20"/>
          <w:szCs w:val="20"/>
        </w:rPr>
      </w:pPr>
      <w:r w:rsidRPr="000F2B12">
        <w:rPr>
          <w:sz w:val="20"/>
          <w:szCs w:val="20"/>
        </w:rPr>
        <w:t xml:space="preserve">do </w:t>
      </w:r>
      <w:r w:rsidRPr="000F2B12">
        <w:rPr>
          <w:rFonts w:asciiTheme="minorHAnsi" w:hAnsiTheme="minorHAnsi" w:cstheme="minorHAnsi"/>
          <w:sz w:val="20"/>
          <w:szCs w:val="20"/>
        </w:rPr>
        <w:t>promocji artykułów w Internecie poprzez reklamy dynamiczne (kliknięcia)</w:t>
      </w:r>
    </w:p>
    <w:tbl>
      <w:tblPr>
        <w:tblStyle w:val="Tabela-Siatk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0F2B12" w:rsidRPr="00110355" w14:paraId="54007652" w14:textId="77777777" w:rsidTr="004F2CCA">
        <w:trPr>
          <w:jc w:val="center"/>
        </w:trPr>
        <w:tc>
          <w:tcPr>
            <w:tcW w:w="1417" w:type="dxa"/>
          </w:tcPr>
          <w:p w14:paraId="3078D115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25F9CCED" w14:textId="77777777" w:rsidR="000F2B12" w:rsidRPr="00110355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</w:tcPr>
          <w:p w14:paraId="7B375FB5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165FAB20" w14:textId="77777777" w:rsidR="000F2B12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35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14:paraId="6F34B494" w14:textId="77777777" w:rsidR="000F2B12" w:rsidRPr="001327DF" w:rsidRDefault="000F2B12" w:rsidP="004F2CCA">
            <w:pPr>
              <w:tabs>
                <w:tab w:val="left" w:pos="851"/>
              </w:tabs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</w:tbl>
    <w:p w14:paraId="64657BCE" w14:textId="55995F9C" w:rsidR="001327DF" w:rsidRDefault="001327DF" w:rsidP="000F2B12">
      <w:pPr>
        <w:tabs>
          <w:tab w:val="left" w:pos="284"/>
        </w:tabs>
        <w:jc w:val="both"/>
        <w:rPr>
          <w:rFonts w:ascii="Calibri" w:hAnsi="Calibri"/>
          <w:b/>
          <w:bCs/>
          <w:sz w:val="16"/>
          <w:szCs w:val="16"/>
        </w:rPr>
      </w:pPr>
    </w:p>
    <w:p w14:paraId="286E94CF" w14:textId="7B14351D" w:rsidR="000F2B12" w:rsidRPr="000F2B12" w:rsidRDefault="00110355" w:rsidP="008B062C">
      <w:pPr>
        <w:tabs>
          <w:tab w:val="left" w:pos="567"/>
        </w:tabs>
        <w:ind w:left="567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0F2B12">
        <w:rPr>
          <w:rFonts w:ascii="Calibri" w:hAnsi="Calibri"/>
          <w:b/>
          <w:bCs/>
          <w:sz w:val="16"/>
          <w:szCs w:val="16"/>
        </w:rPr>
        <w:t>UWAGA:</w:t>
      </w:r>
      <w:r w:rsidR="000F2B12" w:rsidRPr="000F2B12">
        <w:rPr>
          <w:rFonts w:ascii="Calibri" w:hAnsi="Calibri"/>
          <w:bCs/>
          <w:sz w:val="16"/>
          <w:szCs w:val="16"/>
        </w:rPr>
        <w:t xml:space="preserve"> W pkt 1 – 3</w:t>
      </w:r>
      <w:r w:rsidRPr="000F2B12">
        <w:rPr>
          <w:rFonts w:ascii="Calibri" w:hAnsi="Calibri"/>
          <w:bCs/>
          <w:sz w:val="16"/>
          <w:szCs w:val="16"/>
        </w:rPr>
        <w:t xml:space="preserve"> Wykonawca zobowiązany jest </w:t>
      </w:r>
      <w:r w:rsidR="000F2B12" w:rsidRPr="000F2B12">
        <w:rPr>
          <w:rFonts w:asciiTheme="minorHAnsi" w:eastAsia="Calibri" w:hAnsiTheme="minorHAnsi" w:cstheme="minorHAnsi"/>
          <w:sz w:val="16"/>
          <w:szCs w:val="16"/>
        </w:rPr>
        <w:t xml:space="preserve">zaznaczyć tylko jedną okoliczność, którą faktycznie ofertuje spośród „Tak/Nie”. </w:t>
      </w:r>
      <w:r w:rsidR="000F2B12">
        <w:rPr>
          <w:rFonts w:asciiTheme="minorHAnsi" w:eastAsia="Calibri" w:hAnsiTheme="minorHAnsi" w:cstheme="minorHAnsi"/>
          <w:sz w:val="16"/>
          <w:szCs w:val="16"/>
        </w:rPr>
        <w:br/>
      </w:r>
      <w:r w:rsidR="000F2B12" w:rsidRPr="000F2B12">
        <w:rPr>
          <w:rFonts w:ascii="Calibri" w:hAnsi="Calibri"/>
          <w:bCs/>
          <w:sz w:val="16"/>
          <w:szCs w:val="16"/>
        </w:rPr>
        <w:t xml:space="preserve">W przypadku braku wskazania danej okoliczności lub wskazania uniemożliwiającego jednoznaczne określenie oferowanej okoliczności, Zamawiający nie przyzna Wykonawcy punktów w danym kryterium. Szczegółowe wymagania w powyższym zakresie zostały wskazane </w:t>
      </w:r>
      <w:r w:rsidR="000F2B12" w:rsidRPr="000F2B12">
        <w:rPr>
          <w:rFonts w:ascii="Calibri" w:hAnsi="Calibri"/>
          <w:bCs/>
          <w:sz w:val="16"/>
          <w:szCs w:val="16"/>
        </w:rPr>
        <w:br/>
        <w:t>w pkt 33.2.</w:t>
      </w:r>
      <w:r w:rsidR="009B4B27">
        <w:rPr>
          <w:rFonts w:ascii="Calibri" w:hAnsi="Calibri"/>
          <w:bCs/>
          <w:sz w:val="16"/>
          <w:szCs w:val="16"/>
        </w:rPr>
        <w:t>6</w:t>
      </w:r>
      <w:r w:rsidR="000F2B12" w:rsidRPr="000F2B12">
        <w:rPr>
          <w:rFonts w:ascii="Calibri" w:hAnsi="Calibri"/>
          <w:bCs/>
          <w:sz w:val="16"/>
          <w:szCs w:val="16"/>
        </w:rPr>
        <w:t xml:space="preserve"> SWZ.</w:t>
      </w:r>
      <w:r w:rsidR="000F2B12" w:rsidRPr="000F2B12">
        <w:rPr>
          <w:rFonts w:asciiTheme="minorHAnsi" w:eastAsia="Calibri" w:hAnsiTheme="minorHAnsi" w:cstheme="minorHAnsi"/>
          <w:sz w:val="16"/>
          <w:szCs w:val="16"/>
        </w:rPr>
        <w:t xml:space="preserve"> Zaznaczenie opcji „Nie” nie powoduje odrzucenia oferty.</w:t>
      </w:r>
    </w:p>
    <w:p w14:paraId="1B24CDC1" w14:textId="2385BB21" w:rsidR="00110355" w:rsidRPr="000F2B12" w:rsidRDefault="00110355" w:rsidP="000F2B12">
      <w:pPr>
        <w:tabs>
          <w:tab w:val="left" w:pos="284"/>
        </w:tabs>
        <w:jc w:val="both"/>
        <w:rPr>
          <w:rFonts w:ascii="Calibri" w:hAnsi="Calibri"/>
          <w:bCs/>
          <w:sz w:val="16"/>
          <w:szCs w:val="16"/>
        </w:rPr>
      </w:pPr>
    </w:p>
    <w:p w14:paraId="295EC102" w14:textId="73845033" w:rsidR="00483C3B" w:rsidRPr="00A64296" w:rsidRDefault="00483C3B" w:rsidP="00124B8C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</w:t>
      </w:r>
      <w:r w:rsidR="009B4B2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13</w:t>
      </w:r>
      <w:r w:rsidR="009B4B2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kwietnia 2022 r. o szczególnych rozwiązaniach w zakresie przeciwdziałania wspieraniu agresji na Ukrainę </w:t>
      </w:r>
      <w:r w:rsidR="009B4B2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oraz służących ochronie bezpieczeństwa narodowego</w:t>
      </w:r>
      <w:r w:rsidR="009B4B2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A64296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31F2B37" w14:textId="6E63FF94" w:rsidR="000E2994" w:rsidRDefault="00A42587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>
        <w:rPr>
          <w:rFonts w:ascii="Calibri" w:eastAsia="Calibri" w:hAnsi="Calibri" w:cs="Arial"/>
          <w:sz w:val="20"/>
          <w:szCs w:val="20"/>
          <w:lang w:bidi="ar-SA"/>
        </w:rPr>
        <w:br/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>zaproponowanym przez Zamawiającego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 xml:space="preserve">, 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nie później jednak niż do końca 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>terminu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 związania ofertą.</w:t>
      </w:r>
    </w:p>
    <w:p w14:paraId="4DC9AD61" w14:textId="32B8C7EE" w:rsidR="002C2BC1" w:rsidRPr="000E2994" w:rsidRDefault="002C2BC1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925D47">
        <w:rPr>
          <w:rFonts w:ascii="Calibri" w:eastAsia="Calibri" w:hAnsi="Calibri" w:cs="Arial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 xml:space="preserve">  przedsiębiorstwa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14:paraId="2F859E00" w14:textId="77777777" w:rsidR="003327CD" w:rsidRPr="003327CD" w:rsidRDefault="003327CD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4D0D3841" w14:textId="3E19004C" w:rsidR="00A42587" w:rsidRPr="003327CD" w:rsidRDefault="00A42587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3327CD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>
        <w:rPr>
          <w:rFonts w:ascii="Calibri" w:eastAsia="Calibri" w:hAnsi="Calibri" w:cs="Calibri"/>
          <w:sz w:val="16"/>
          <w:szCs w:val="16"/>
          <w:lang w:bidi="ar-SA"/>
        </w:rPr>
        <w:br/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5</w:t>
      </w:r>
      <w:r w:rsidR="000F2B12">
        <w:rPr>
          <w:rFonts w:ascii="Calibri" w:eastAsia="Calibri" w:hAnsi="Calibri" w:cs="Calibri"/>
          <w:sz w:val="16"/>
          <w:szCs w:val="16"/>
          <w:lang w:bidi="ar-SA"/>
        </w:rPr>
        <w:t>.2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3 S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WZ.</w:t>
      </w:r>
    </w:p>
    <w:p w14:paraId="0F340389" w14:textId="77777777" w:rsidR="002C2BC1" w:rsidRPr="003327CD" w:rsidRDefault="002C2BC1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59786427" w14:textId="3CC15D2B" w:rsidR="002C2BC1" w:rsidRPr="009E5671" w:rsidRDefault="002C2BC1" w:rsidP="00AA18B3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E5671">
        <w:rPr>
          <w:rFonts w:cs="Arial"/>
          <w:i/>
          <w:sz w:val="20"/>
          <w:szCs w:val="20"/>
        </w:rPr>
        <w:t>Przewidujemy powierzenie / Nie przewidujemy powierzenia</w:t>
      </w:r>
      <w:r w:rsidRPr="009E5671">
        <w:rPr>
          <w:rFonts w:cs="Arial"/>
          <w:sz w:val="20"/>
          <w:szCs w:val="20"/>
        </w:rPr>
        <w:t xml:space="preserve">* </w:t>
      </w:r>
      <w:r w:rsidRPr="009E5671">
        <w:rPr>
          <w:rFonts w:cs="Arial"/>
          <w:bCs/>
          <w:sz w:val="20"/>
          <w:szCs w:val="20"/>
        </w:rPr>
        <w:t xml:space="preserve">(niewłaściwe skreślić lub właściwe </w:t>
      </w:r>
      <w:r w:rsidR="009E5671">
        <w:rPr>
          <w:rFonts w:cs="Arial"/>
          <w:bCs/>
          <w:sz w:val="20"/>
          <w:szCs w:val="20"/>
        </w:rPr>
        <w:br/>
      </w:r>
      <w:r w:rsidRPr="009E5671">
        <w:rPr>
          <w:rFonts w:cs="Arial"/>
          <w:bCs/>
          <w:sz w:val="20"/>
          <w:szCs w:val="20"/>
        </w:rPr>
        <w:t>wskazać/podkreślić) wykonania następującej części zamówienia podwykonawcom w zakresie (wskazać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zakres oraz nazwy (firmy)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Podwykonawców):</w:t>
      </w:r>
    </w:p>
    <w:p w14:paraId="7AA70DA5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75C37F34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67F3EF4A" w14:textId="77777777" w:rsidR="002C2BC1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142FDE66" w14:textId="77777777" w:rsidR="00A42587" w:rsidRPr="00A42587" w:rsidRDefault="00A42587" w:rsidP="00AA18B3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A42587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A42587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0B73B3D8" w14:textId="5B5E5B9A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0C70F33" w14:textId="77777777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42587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1F9F1E67" w14:textId="77777777" w:rsidR="00A42587" w:rsidRPr="009B4B27" w:rsidRDefault="00A42587" w:rsidP="009B4B27">
      <w:pPr>
        <w:widowControl/>
        <w:spacing w:line="360" w:lineRule="auto"/>
        <w:jc w:val="both"/>
        <w:rPr>
          <w:rFonts w:ascii="Calibri" w:eastAsia="Times New Roman" w:hAnsi="Calibri" w:cs="Arial"/>
          <w:sz w:val="12"/>
          <w:szCs w:val="12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A42587" w14:paraId="1E8DCB35" w14:textId="7777777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719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DF7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C4D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A42587" w14:paraId="6A6D5D09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3C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1741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2E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2DA1374D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94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915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79E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90719C7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B7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3BB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713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42D4850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AAE1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D6F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710A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C3FF4F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CCF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FA24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00BB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2310BEC6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FC0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7C64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F3DA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748FCBE2" w14:textId="6E9B93AC" w:rsidR="00A42587" w:rsidRDefault="00A42587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617D29DD" w14:textId="32BCDF35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2CBBBBD" w14:textId="759D598E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081A63B" w14:textId="77777777" w:rsidR="000F2B12" w:rsidRPr="00A42587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B8D98CF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122C12D8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3FDBB38C" w14:textId="77777777" w:rsidR="00A42587" w:rsidRPr="00A42587" w:rsidRDefault="00A42587" w:rsidP="00A42587">
      <w:pPr>
        <w:widowControl/>
        <w:jc w:val="right"/>
        <w:rPr>
          <w:rFonts w:ascii="Arial" w:eastAsia="Times New Roman" w:hAnsi="Arial" w:cs="Arial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p w14:paraId="6A83DBD9" w14:textId="77777777" w:rsidR="00D62A90" w:rsidRDefault="00D62A90" w:rsidP="00A42587">
      <w:pPr>
        <w:pStyle w:val="Standard"/>
        <w:spacing w:line="360" w:lineRule="auto"/>
        <w:ind w:left="284"/>
        <w:jc w:val="both"/>
      </w:pPr>
    </w:p>
    <w:sectPr w:rsidR="00D62A90" w:rsidSect="00BC4A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043A" w14:textId="77777777" w:rsidR="00412534" w:rsidRDefault="00412534">
      <w:r>
        <w:separator/>
      </w:r>
    </w:p>
  </w:endnote>
  <w:endnote w:type="continuationSeparator" w:id="0">
    <w:p w14:paraId="5686563B" w14:textId="77777777" w:rsidR="00412534" w:rsidRDefault="004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A2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24117C8" w14:textId="34A8F16E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39F8D3" w14:textId="7338A4EF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9E5671">
      <w:rPr>
        <w:rFonts w:ascii="Calibri" w:hAnsi="Calibri" w:cs="Calibri"/>
        <w:b/>
        <w:noProof/>
        <w:sz w:val="16"/>
        <w:szCs w:val="16"/>
      </w:rPr>
      <w:t>3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9E5671">
      <w:rPr>
        <w:rFonts w:ascii="Calibri" w:hAnsi="Calibri" w:cs="Calibri"/>
        <w:b/>
        <w:noProof/>
        <w:sz w:val="16"/>
        <w:szCs w:val="16"/>
      </w:rPr>
      <w:t>5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1C6A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758ADE3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292B7D2C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050E02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050E02">
      <w:rPr>
        <w:rFonts w:ascii="Calibri" w:hAnsi="Calibri" w:cs="Calibri"/>
        <w:b/>
        <w:noProof/>
        <w:sz w:val="16"/>
        <w:szCs w:val="16"/>
      </w:rPr>
      <w:t>5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2941" w14:textId="77777777" w:rsidR="00412534" w:rsidRDefault="00412534">
      <w:r>
        <w:rPr>
          <w:color w:val="000000"/>
        </w:rPr>
        <w:separator/>
      </w:r>
    </w:p>
  </w:footnote>
  <w:footnote w:type="continuationSeparator" w:id="0">
    <w:p w14:paraId="03F4EF01" w14:textId="77777777" w:rsidR="00412534" w:rsidRDefault="0041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6162" w14:textId="2241E2A7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4D050C">
      <w:rPr>
        <w:rFonts w:ascii="Calibri" w:hAnsi="Calibri" w:cs="Calibri"/>
        <w:b/>
        <w:bCs/>
        <w:sz w:val="16"/>
        <w:szCs w:val="18"/>
        <w:u w:val="single"/>
      </w:rPr>
      <w:t>25/</w:t>
    </w:r>
    <w:r>
      <w:rPr>
        <w:rFonts w:ascii="Calibri" w:hAnsi="Calibri" w:cs="Calibri"/>
        <w:b/>
        <w:bCs/>
        <w:sz w:val="16"/>
        <w:szCs w:val="18"/>
        <w:u w:val="single"/>
      </w:rPr>
      <w:t>2</w:t>
    </w:r>
    <w:r w:rsidR="004D050C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</w:t>
    </w:r>
    <w:r w:rsidR="00360077">
      <w:rPr>
        <w:rFonts w:ascii="Calibri" w:hAnsi="Calibri" w:cs="Calibri"/>
        <w:bCs/>
        <w:sz w:val="16"/>
        <w:szCs w:val="18"/>
        <w:u w:val="single"/>
      </w:rPr>
      <w:t xml:space="preserve">                        </w:t>
    </w:r>
    <w:r w:rsidR="00B540FE">
      <w:rPr>
        <w:rFonts w:ascii="Calibri" w:hAnsi="Calibri" w:cs="Calibri"/>
        <w:bCs/>
        <w:sz w:val="16"/>
        <w:szCs w:val="18"/>
        <w:u w:val="single"/>
      </w:rPr>
      <w:t xml:space="preserve">   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5674" w14:textId="0EC60AAF" w:rsidR="00D41648" w:rsidRDefault="00076BD5" w:rsidP="00973AF4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4D050C">
      <w:rPr>
        <w:rFonts w:ascii="Calibri" w:hAnsi="Calibri" w:cs="Calibri"/>
        <w:b/>
        <w:bCs/>
        <w:sz w:val="16"/>
        <w:szCs w:val="18"/>
        <w:u w:val="single"/>
      </w:rPr>
      <w:t>25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4D050C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B540FE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722265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 w16cid:durableId="583533302">
    <w:abstractNumId w:val="3"/>
  </w:num>
  <w:num w:numId="3" w16cid:durableId="1771658171">
    <w:abstractNumId w:val="5"/>
  </w:num>
  <w:num w:numId="4" w16cid:durableId="1776635921">
    <w:abstractNumId w:val="2"/>
    <w:lvlOverride w:ilvl="0">
      <w:startOverride w:val="1"/>
    </w:lvlOverride>
  </w:num>
  <w:num w:numId="5" w16cid:durableId="1005978692">
    <w:abstractNumId w:val="5"/>
    <w:lvlOverride w:ilvl="0">
      <w:startOverride w:val="1"/>
    </w:lvlOverride>
  </w:num>
  <w:num w:numId="6" w16cid:durableId="1247155080">
    <w:abstractNumId w:val="3"/>
  </w:num>
  <w:num w:numId="7" w16cid:durableId="833842638">
    <w:abstractNumId w:val="11"/>
  </w:num>
  <w:num w:numId="8" w16cid:durableId="1406806424">
    <w:abstractNumId w:val="6"/>
  </w:num>
  <w:num w:numId="9" w16cid:durableId="1102922070">
    <w:abstractNumId w:val="0"/>
  </w:num>
  <w:num w:numId="10" w16cid:durableId="342245291">
    <w:abstractNumId w:val="19"/>
  </w:num>
  <w:num w:numId="11" w16cid:durableId="882593372">
    <w:abstractNumId w:val="12"/>
  </w:num>
  <w:num w:numId="12" w16cid:durableId="827134820">
    <w:abstractNumId w:val="8"/>
  </w:num>
  <w:num w:numId="13" w16cid:durableId="1808207869">
    <w:abstractNumId w:val="1"/>
  </w:num>
  <w:num w:numId="14" w16cid:durableId="577524648">
    <w:abstractNumId w:val="18"/>
  </w:num>
  <w:num w:numId="15" w16cid:durableId="1314800099">
    <w:abstractNumId w:val="4"/>
  </w:num>
  <w:num w:numId="16" w16cid:durableId="599798167">
    <w:abstractNumId w:val="9"/>
  </w:num>
  <w:num w:numId="17" w16cid:durableId="935020290">
    <w:abstractNumId w:val="7"/>
  </w:num>
  <w:num w:numId="18" w16cid:durableId="1412043500">
    <w:abstractNumId w:val="2"/>
  </w:num>
  <w:num w:numId="19" w16cid:durableId="635917960">
    <w:abstractNumId w:val="10"/>
  </w:num>
  <w:num w:numId="20" w16cid:durableId="1921989378">
    <w:abstractNumId w:val="16"/>
  </w:num>
  <w:num w:numId="21" w16cid:durableId="2122410838">
    <w:abstractNumId w:val="13"/>
  </w:num>
  <w:num w:numId="22" w16cid:durableId="432628006">
    <w:abstractNumId w:val="17"/>
  </w:num>
  <w:num w:numId="23" w16cid:durableId="683556484">
    <w:abstractNumId w:val="15"/>
  </w:num>
  <w:num w:numId="24" w16cid:durableId="867375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07C30"/>
    <w:rsid w:val="00026D85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C740F"/>
    <w:rsid w:val="000E2994"/>
    <w:rsid w:val="000E6EA6"/>
    <w:rsid w:val="000F2B12"/>
    <w:rsid w:val="00110355"/>
    <w:rsid w:val="00124B8C"/>
    <w:rsid w:val="001327DF"/>
    <w:rsid w:val="00145378"/>
    <w:rsid w:val="0014785D"/>
    <w:rsid w:val="00166EB6"/>
    <w:rsid w:val="001749BB"/>
    <w:rsid w:val="0019548E"/>
    <w:rsid w:val="001A0ACA"/>
    <w:rsid w:val="001A24A5"/>
    <w:rsid w:val="001A31FE"/>
    <w:rsid w:val="001B07A4"/>
    <w:rsid w:val="001C61CC"/>
    <w:rsid w:val="00212660"/>
    <w:rsid w:val="002204A8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60077"/>
    <w:rsid w:val="00363CDB"/>
    <w:rsid w:val="00371257"/>
    <w:rsid w:val="00374B96"/>
    <w:rsid w:val="0039157C"/>
    <w:rsid w:val="003D23A2"/>
    <w:rsid w:val="003F6707"/>
    <w:rsid w:val="00412534"/>
    <w:rsid w:val="004140A5"/>
    <w:rsid w:val="00436DA0"/>
    <w:rsid w:val="00483C3B"/>
    <w:rsid w:val="004A7552"/>
    <w:rsid w:val="004B3380"/>
    <w:rsid w:val="004D050C"/>
    <w:rsid w:val="004D6377"/>
    <w:rsid w:val="004E0C78"/>
    <w:rsid w:val="004E511E"/>
    <w:rsid w:val="004E5DAB"/>
    <w:rsid w:val="00513054"/>
    <w:rsid w:val="00524E47"/>
    <w:rsid w:val="0058003B"/>
    <w:rsid w:val="00596F18"/>
    <w:rsid w:val="005A7688"/>
    <w:rsid w:val="005C029A"/>
    <w:rsid w:val="00607634"/>
    <w:rsid w:val="0063262E"/>
    <w:rsid w:val="00634FDA"/>
    <w:rsid w:val="00643223"/>
    <w:rsid w:val="00663656"/>
    <w:rsid w:val="00683AC4"/>
    <w:rsid w:val="006A1883"/>
    <w:rsid w:val="006B375D"/>
    <w:rsid w:val="006C4861"/>
    <w:rsid w:val="006C6535"/>
    <w:rsid w:val="006D60C2"/>
    <w:rsid w:val="006D674C"/>
    <w:rsid w:val="006E44F8"/>
    <w:rsid w:val="00711E3D"/>
    <w:rsid w:val="00760F3F"/>
    <w:rsid w:val="007B142A"/>
    <w:rsid w:val="007E12A8"/>
    <w:rsid w:val="00806133"/>
    <w:rsid w:val="00821A62"/>
    <w:rsid w:val="00822742"/>
    <w:rsid w:val="00822763"/>
    <w:rsid w:val="00832E2C"/>
    <w:rsid w:val="00836C11"/>
    <w:rsid w:val="008754FD"/>
    <w:rsid w:val="008B062C"/>
    <w:rsid w:val="008C26B6"/>
    <w:rsid w:val="008C38F6"/>
    <w:rsid w:val="008D21BA"/>
    <w:rsid w:val="008E0754"/>
    <w:rsid w:val="008F426D"/>
    <w:rsid w:val="008F699E"/>
    <w:rsid w:val="00912260"/>
    <w:rsid w:val="00920ED0"/>
    <w:rsid w:val="00924F32"/>
    <w:rsid w:val="00925B0D"/>
    <w:rsid w:val="00925D47"/>
    <w:rsid w:val="00936378"/>
    <w:rsid w:val="00946F4D"/>
    <w:rsid w:val="00950EF0"/>
    <w:rsid w:val="009568FA"/>
    <w:rsid w:val="00966AE8"/>
    <w:rsid w:val="00970339"/>
    <w:rsid w:val="00970C7F"/>
    <w:rsid w:val="00973AF4"/>
    <w:rsid w:val="009932DE"/>
    <w:rsid w:val="009B4B27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4810"/>
    <w:rsid w:val="00AD7CF1"/>
    <w:rsid w:val="00AE2FF7"/>
    <w:rsid w:val="00B0511C"/>
    <w:rsid w:val="00B05E15"/>
    <w:rsid w:val="00B06DD6"/>
    <w:rsid w:val="00B1141B"/>
    <w:rsid w:val="00B362DD"/>
    <w:rsid w:val="00B40B54"/>
    <w:rsid w:val="00B448CB"/>
    <w:rsid w:val="00B47B23"/>
    <w:rsid w:val="00B540FE"/>
    <w:rsid w:val="00B66B25"/>
    <w:rsid w:val="00B67032"/>
    <w:rsid w:val="00BC4ADE"/>
    <w:rsid w:val="00BF0201"/>
    <w:rsid w:val="00C253B0"/>
    <w:rsid w:val="00C353BF"/>
    <w:rsid w:val="00C6079C"/>
    <w:rsid w:val="00C6149E"/>
    <w:rsid w:val="00C760AA"/>
    <w:rsid w:val="00CA51FD"/>
    <w:rsid w:val="00CB4336"/>
    <w:rsid w:val="00CC2D7A"/>
    <w:rsid w:val="00CC74C8"/>
    <w:rsid w:val="00CF4FDC"/>
    <w:rsid w:val="00D01A13"/>
    <w:rsid w:val="00D229F2"/>
    <w:rsid w:val="00D2620C"/>
    <w:rsid w:val="00D304C1"/>
    <w:rsid w:val="00D41648"/>
    <w:rsid w:val="00D50D6E"/>
    <w:rsid w:val="00D513F8"/>
    <w:rsid w:val="00D535F6"/>
    <w:rsid w:val="00D6170A"/>
    <w:rsid w:val="00D62A90"/>
    <w:rsid w:val="00D668F8"/>
    <w:rsid w:val="00D872A0"/>
    <w:rsid w:val="00D87C28"/>
    <w:rsid w:val="00D94EEA"/>
    <w:rsid w:val="00D95A04"/>
    <w:rsid w:val="00DD062A"/>
    <w:rsid w:val="00DE32FB"/>
    <w:rsid w:val="00DF1E85"/>
    <w:rsid w:val="00E2297D"/>
    <w:rsid w:val="00E826C8"/>
    <w:rsid w:val="00EC15C3"/>
    <w:rsid w:val="00ED3B28"/>
    <w:rsid w:val="00EE2425"/>
    <w:rsid w:val="00F00213"/>
    <w:rsid w:val="00F01C46"/>
    <w:rsid w:val="00F12910"/>
    <w:rsid w:val="00F14FE8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  <w15:docId w15:val="{C3D57076-B84B-4225-86FE-28EE6C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CEEFA-A48A-40DC-8502-F6BEB3646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Garbarczyk Beata</cp:lastModifiedBy>
  <cp:revision>2</cp:revision>
  <cp:lastPrinted>2022-06-28T10:17:00Z</cp:lastPrinted>
  <dcterms:created xsi:type="dcterms:W3CDTF">2025-05-28T05:59:00Z</dcterms:created>
  <dcterms:modified xsi:type="dcterms:W3CDTF">2025-05-28T05:59:00Z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